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95" w:rsidRPr="00181075" w:rsidRDefault="00695795" w:rsidP="0069579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81075">
        <w:rPr>
          <w:rFonts w:ascii="Arial" w:hAnsi="Arial" w:cs="Arial"/>
          <w:b/>
        </w:rPr>
        <w:t>Волгоградская область</w:t>
      </w:r>
    </w:p>
    <w:p w:rsidR="00695795" w:rsidRPr="00181075" w:rsidRDefault="00695795" w:rsidP="0069579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81075">
        <w:rPr>
          <w:rFonts w:ascii="Arial" w:hAnsi="Arial" w:cs="Arial"/>
          <w:b/>
        </w:rPr>
        <w:t>Быковский муниципальный район</w:t>
      </w:r>
    </w:p>
    <w:p w:rsidR="00695795" w:rsidRPr="00181075" w:rsidRDefault="00695795" w:rsidP="0069579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81075">
        <w:rPr>
          <w:rFonts w:ascii="Arial" w:hAnsi="Arial" w:cs="Arial"/>
          <w:b/>
        </w:rPr>
        <w:t>Администрация Садовского сельского поселения</w:t>
      </w:r>
    </w:p>
    <w:p w:rsidR="00695795" w:rsidRPr="00181075" w:rsidRDefault="00695795" w:rsidP="0069579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81075">
        <w:rPr>
          <w:rFonts w:ascii="Arial" w:hAnsi="Arial" w:cs="Arial"/>
          <w:b/>
        </w:rPr>
        <w:t>================================================================</w:t>
      </w:r>
    </w:p>
    <w:p w:rsidR="00695795" w:rsidRPr="00181075" w:rsidRDefault="00695795" w:rsidP="00695795">
      <w:pPr>
        <w:pStyle w:val="a3"/>
        <w:jc w:val="center"/>
        <w:rPr>
          <w:rFonts w:ascii="Arial" w:hAnsi="Arial" w:cs="Arial"/>
          <w:b/>
        </w:rPr>
      </w:pPr>
      <w:r w:rsidRPr="00181075">
        <w:rPr>
          <w:rFonts w:ascii="Arial" w:hAnsi="Arial" w:cs="Arial"/>
          <w:b/>
        </w:rPr>
        <w:t>ПОСТАНОВЛЕНИЕ</w:t>
      </w:r>
    </w:p>
    <w:p w:rsidR="00695795" w:rsidRPr="00181075" w:rsidRDefault="00695795" w:rsidP="00695795">
      <w:pPr>
        <w:pStyle w:val="a3"/>
        <w:rPr>
          <w:rFonts w:ascii="Arial" w:hAnsi="Arial" w:cs="Arial"/>
        </w:rPr>
      </w:pPr>
      <w:r w:rsidRPr="00181075">
        <w:rPr>
          <w:rFonts w:ascii="Arial" w:hAnsi="Arial" w:cs="Arial"/>
        </w:rPr>
        <w:t xml:space="preserve"> От  </w:t>
      </w:r>
      <w:r w:rsidR="00A51D1A" w:rsidRPr="00181075">
        <w:rPr>
          <w:rFonts w:ascii="Arial" w:hAnsi="Arial" w:cs="Arial"/>
        </w:rPr>
        <w:t>03 июля   2017</w:t>
      </w:r>
      <w:r w:rsidRPr="00181075">
        <w:rPr>
          <w:rFonts w:ascii="Arial" w:hAnsi="Arial" w:cs="Arial"/>
        </w:rPr>
        <w:t xml:space="preserve">                                   № </w:t>
      </w:r>
      <w:r w:rsidR="00A51D1A" w:rsidRPr="00181075">
        <w:rPr>
          <w:rFonts w:ascii="Arial" w:hAnsi="Arial" w:cs="Arial"/>
        </w:rPr>
        <w:t>44</w:t>
      </w:r>
    </w:p>
    <w:p w:rsidR="00695795" w:rsidRPr="00181075" w:rsidRDefault="00695795" w:rsidP="00695795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</w:t>
      </w:r>
      <w:r w:rsidR="00F9458A"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Об утверждении Положения о порядке </w:t>
      </w:r>
    </w:p>
    <w:p w:rsidR="00695795" w:rsidRPr="00181075" w:rsidRDefault="00F9458A" w:rsidP="00695795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обращения с ртутьсодержащими отходами</w:t>
      </w:r>
    </w:p>
    <w:p w:rsidR="00695795" w:rsidRPr="00181075" w:rsidRDefault="00F9458A" w:rsidP="00695795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на территории </w:t>
      </w:r>
      <w:r w:rsidR="00695795"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сельского поселения</w:t>
      </w:r>
    </w:p>
    <w:p w:rsidR="00F9458A" w:rsidRPr="00181075" w:rsidRDefault="00695795" w:rsidP="00695795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Быковского</w:t>
      </w:r>
      <w:r w:rsidR="00F9458A"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района </w:t>
      </w:r>
      <w:r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Волгоградской </w:t>
      </w:r>
      <w:r w:rsidR="00F9458A"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области</w:t>
      </w:r>
      <w:proofErr w:type="gramStart"/>
      <w:r w:rsidRPr="0018107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.»</w:t>
      </w:r>
      <w:proofErr w:type="gramEnd"/>
    </w:p>
    <w:p w:rsidR="00695795" w:rsidRPr="00181075" w:rsidRDefault="00695795" w:rsidP="0069579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8D70C2" w:rsidRPr="00181075" w:rsidRDefault="00A51D1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Федеральным законом от 06.10.2003 N 131-ФЗ "Об общих принципах организации местного самоуправления</w:t>
      </w:r>
      <w:proofErr w:type="gramEnd"/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в Российской Федерации"</w:t>
      </w:r>
      <w:r w:rsidR="008D70C2" w:rsidRPr="00181075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Садовского сельского поселения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обращения с ртутьсодержащими отходами на территории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согласно приложению.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 Рекомендовать 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Положением, утвержденным настоящим постановлением.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3. Физическим лицам, собственникам жилых квартир, жилых домов сдавать ртутьсодержащие отходы в специализированные организации.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4. Обеспечить информирование населения о порядке обращения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ртутьсодержащими отходами путем размещения информации на информационных стендах и общедоступных местах.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5. Настоящее постановление</w:t>
      </w:r>
      <w:r w:rsidR="008D70C2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обнародовать и  опубликовать в сети Интернет на сайте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возлагаю на себя.</w:t>
      </w: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поселения:                                                                   Н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>М. Мосиенко</w:t>
      </w: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0C2" w:rsidRPr="00181075" w:rsidRDefault="00F9458A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Приложение N 1 к Постановлению главы</w:t>
      </w:r>
    </w:p>
    <w:p w:rsidR="008D70C2" w:rsidRPr="00181075" w:rsidRDefault="00F9458A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</w:p>
    <w:p w:rsidR="00F9458A" w:rsidRPr="00181075" w:rsidRDefault="00F9458A" w:rsidP="0011440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 </w:t>
      </w:r>
      <w:r w:rsidR="00A51D1A" w:rsidRPr="001810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 июля 2017 г. N 44</w:t>
      </w:r>
    </w:p>
    <w:p w:rsidR="00F9458A" w:rsidRPr="00181075" w:rsidRDefault="00F9458A" w:rsidP="00114408">
      <w:pPr>
        <w:spacing w:after="0" w:line="240" w:lineRule="auto"/>
        <w:jc w:val="right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</w:pPr>
    </w:p>
    <w:p w:rsidR="00114408" w:rsidRPr="00181075" w:rsidRDefault="00F9458A" w:rsidP="0011440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8D70C2" w:rsidRPr="00181075" w:rsidRDefault="00F9458A" w:rsidP="0011440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ПОРЯДКЕ ОБРАЩЕНИЯ С РТУТЬСОДЕРЖАЩИМИ ОТХОДАМИ НА ТЕРРИТОРИИ </w:t>
      </w:r>
      <w:r w:rsidR="00695795"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="00695795"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БЫКОВСКОГО</w:t>
      </w: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F9458A" w:rsidRPr="00181075" w:rsidRDefault="00695795" w:rsidP="0011440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ВОЛГОГРАДСКОЙ </w:t>
      </w:r>
      <w:r w:rsidR="00F9458A"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ОБЛАСТИ</w:t>
      </w:r>
    </w:p>
    <w:p w:rsidR="00F9458A" w:rsidRPr="00181075" w:rsidRDefault="00F9458A" w:rsidP="001144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разработано с целью упорядочения деятельности юридических лиц и индивидуальных предпринимателей, связанной с ведением первичного учета, сбором, а также с хранением, транспортировкой, сдачей и утилизацией ртутьсодержащих отходов на территории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Действие Положения распространяется на все расположенные на территории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предприятия (организации, учреждения) независимо от их форм собственности и ведомственной принадлежности, которые используют в своей деятельности ртутьсодержащие лампы, приборы и аппаратуру с ртутным заполнением, а также занимаются их утилизацией.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разработано в соответствии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10.01.2002 N 7-ФЗ "Об охране окружающей среды";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24.06.1998 N 89-ФЗ "Об отходах производства и потребления";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ГОСТ 12.3.0.31-83 "Работы </w:t>
      </w:r>
      <w:proofErr w:type="gramStart"/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ртутью. Требования безопасности";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ГОСТ 1639-78 "Лом и отходы цветных металлов и сплавов. Общие технические условия";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ГОСТ 12.1.005-88 "Общие санитарно-гигиенические требования к воздуху рабочей зоны";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СанПиН 2.01.28-85 "Полигоны по обезвреживанию и захоронению токсичных промышленных отходов. Основные положения по проектированию";</w:t>
      </w:r>
    </w:p>
    <w:p w:rsidR="00F9458A" w:rsidRPr="00181075" w:rsidRDefault="008D70C2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СанПиН 3183-84 "Порядок накопления, транспортировки, обезвреживания и захоронения промышленных отходов";</w:t>
      </w:r>
    </w:p>
    <w:p w:rsidR="00957A5F" w:rsidRPr="00181075" w:rsidRDefault="008D70C2" w:rsidP="0095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СанПиН 4607-88 "Санитарные правила при работе </w:t>
      </w:r>
      <w:proofErr w:type="gramStart"/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ртутью, ее соединениями и п</w:t>
      </w:r>
      <w:r w:rsidR="00957A5F" w:rsidRPr="00181075">
        <w:rPr>
          <w:rFonts w:ascii="Arial" w:eastAsia="Times New Roman" w:hAnsi="Arial" w:cs="Arial"/>
          <w:sz w:val="24"/>
          <w:szCs w:val="24"/>
          <w:lang w:eastAsia="ru-RU"/>
        </w:rPr>
        <w:t>риборами с ртутным заполнением".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Понятия, использованные в Порядке: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отработанные ртутьсодержащие лампы - ртутьсодержащие отходы, представляющие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потребители ртутьсодержащих ламп (далее - потребители) - юридические лица или индивидуальные предприниматели, не имеющие лицензии на осуществление деятельности по сбору, использованию, обезвреживанию, 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транспортированию, размещению отходов I - IV классов опасности, а также физические лица, эксплуатирующие осветительные устройства и электрические лампы с ртутным заполнением;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- накопление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- 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классов опасности.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Организация сбора и накопления </w:t>
      </w:r>
      <w:proofErr w:type="gramStart"/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отработанных</w:t>
      </w:r>
      <w:proofErr w:type="gramEnd"/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ртутьсодержащих ламп на территории Садовского сельского поселения 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2.1. На территории Садовского сельского поселения 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2.2. Ртутьсодержащие отходы от потребителей (физических лиц) Садовского сельского поселения  принимаются в местах накопления ртутьсодержащих ламп.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2.3. Организации, управляющие многоквартирными домами: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организуют места накопления отработанных ртутьсодержащих ламп от потребителей (физических лиц) Садовского сельского поселения в соответствии с Федеральным </w:t>
      </w:r>
      <w:hyperlink r:id="rId5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от 24.06.98 г. № 89-ФЗ «Об отходах производства и потребления» и </w:t>
      </w:r>
      <w:hyperlink r:id="rId6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повлечь причинение вреда жизни, здоровью граждан, вреда животным, растениям и окружающей среде» и информируют население о нахождении мест накопления отработанных ртутьсодержащих ламп, о графике приема в данных местах;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разрабатывают и утверждают инструкцию по сбору, накоплению и учету отработанных ртутьсодержащих ламп (примерная </w:t>
      </w:r>
      <w:hyperlink r:id="rId7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инструкция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прилагается);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- назначают лиц, ответственных за сбор ртутьсодержащих отходов;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организуют обучение работников проведению 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демеркуризационных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заключают договоры со специализированными организациями, имеющими лицензию на обращение с ртутьсодержащими отходами, на вывоз и утилизацию ртутьсодержащих отходов.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 Федеральным </w:t>
      </w:r>
      <w:hyperlink r:id="rId8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от 24.06.98 № 89-ФЗ «Об отходах производства и потребления» и </w:t>
      </w:r>
      <w:hyperlink r:id="rId9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причинение вреда жизни, здоровью граждан, вреда животным, растениям и окружающей среде»: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обеспечение накопления ртутьсодержащих отходов;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- обеспечение надлежащего учета ртутьсодержащих отходов;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- разработку и утверждение инструкции по сбору, накоплению и учету отработанных ртутьсодержащих ламп (примерная инструкция прилагается);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- назначение лиц, ответственных за сбор ртутьсодержащих отходов;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организацию обучения работников проведению 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демеркуризационных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- заключение договоров со специализированными организациями, имеющими лицензию на обращение с ртутьсодержащими отходами, на вывоз и утилизацию ртутьсодержащих отходов.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2.5. 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организации, имеющие заключенный договор с лицензируемым предприятием на обезвреживание ртутьсодержащих отходов.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2.6. В случае разлива ртути, боя большого количества люминесцентных ламп и других ртутьсодержащих приборов проведение 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демеркуризационных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в жилых помещениях, на внутридомовых территориях, а также на землях общего пользования осуществляется по обращениям собственников помещений, управляющих организаций специализированной организацией.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2.7. Транспортировка отработанных ртутьсодержащих ламп осуществляется в соответствии с требованиями </w:t>
      </w:r>
      <w:hyperlink r:id="rId10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Приказа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Минтранса РФ от 08.08.95 № 73 «Об утверждении Правил перевозки опасных грузов автомобильным транспортом».</w:t>
      </w:r>
    </w:p>
    <w:p w:rsidR="00C44F4F" w:rsidRPr="00181075" w:rsidRDefault="00C44F4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C44F4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81075">
        <w:rPr>
          <w:rFonts w:ascii="Arial" w:hAnsi="Arial" w:cs="Arial"/>
          <w:b/>
        </w:rPr>
        <w:t>4. Информирование населения</w:t>
      </w:r>
    </w:p>
    <w:p w:rsidR="00C44F4F" w:rsidRPr="00181075" w:rsidRDefault="00C44F4F" w:rsidP="00C44F4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81075">
        <w:rPr>
          <w:rFonts w:ascii="Arial" w:hAnsi="Arial" w:cs="Arial"/>
        </w:rPr>
        <w:br/>
        <w:t>3.1. Информирование о порядке сбора отработанных ртутьсодержащих ламп  осуществляется организацией, осуществляющей управление многоквартирными  домами, и администрацией Садовского 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  <w:r w:rsidRPr="00181075">
        <w:rPr>
          <w:rFonts w:ascii="Arial" w:hAnsi="Arial" w:cs="Arial"/>
        </w:rPr>
        <w:br/>
        <w:t>3.2. Информация о порядке сбора отработанных ртутьсодержащих ламп размещается на официальном сайте администрации Садовского сельского поселения с сети Интернет, в средствах массовой информации, в местах реализации ртутьсодержащих ламп, помест нахождения специализированных организаций</w:t>
      </w:r>
    </w:p>
    <w:p w:rsidR="00C44F4F" w:rsidRPr="00181075" w:rsidRDefault="00C44F4F" w:rsidP="00C44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181075">
        <w:rPr>
          <w:rFonts w:ascii="Arial" w:hAnsi="Arial" w:cs="Arial"/>
          <w:sz w:val="24"/>
          <w:szCs w:val="24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п.3.4. настоящего Порядка на информационныхстендах</w:t>
      </w:r>
      <w:proofErr w:type="gramEnd"/>
      <w:r w:rsidRPr="0018107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81075">
        <w:rPr>
          <w:rFonts w:ascii="Arial" w:hAnsi="Arial" w:cs="Arial"/>
          <w:sz w:val="24"/>
          <w:szCs w:val="24"/>
        </w:rPr>
        <w:t>стойках</w:t>
      </w:r>
      <w:proofErr w:type="gramEnd"/>
      <w:r w:rsidRPr="00181075">
        <w:rPr>
          <w:rFonts w:ascii="Arial" w:hAnsi="Arial" w:cs="Arial"/>
          <w:sz w:val="24"/>
          <w:szCs w:val="24"/>
        </w:rPr>
        <w:t>) в помещении управляющей организации.</w:t>
      </w:r>
      <w:r w:rsidRPr="00181075">
        <w:rPr>
          <w:rFonts w:ascii="Arial" w:hAnsi="Arial" w:cs="Arial"/>
          <w:sz w:val="24"/>
          <w:szCs w:val="24"/>
        </w:rPr>
        <w:br/>
        <w:t>3.4. Размещению подлежит следующая информация:</w:t>
      </w:r>
      <w:r w:rsidRPr="00181075">
        <w:rPr>
          <w:rFonts w:ascii="Arial" w:hAnsi="Arial" w:cs="Arial"/>
          <w:sz w:val="24"/>
          <w:szCs w:val="24"/>
        </w:rPr>
        <w:br/>
        <w:t>- порядок организации сбора отработанных ртутьсодержащих ламп;</w:t>
      </w:r>
      <w:r w:rsidRPr="00181075">
        <w:rPr>
          <w:rFonts w:ascii="Arial" w:hAnsi="Arial" w:cs="Arial"/>
          <w:sz w:val="24"/>
          <w:szCs w:val="24"/>
        </w:rPr>
        <w:br/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181075">
        <w:rPr>
          <w:rFonts w:ascii="Arial" w:hAnsi="Arial" w:cs="Arial"/>
          <w:sz w:val="24"/>
          <w:szCs w:val="24"/>
        </w:rPr>
        <w:lastRenderedPageBreak/>
        <w:t>демеркуризационных</w:t>
      </w:r>
      <w:proofErr w:type="spellEnd"/>
      <w:r w:rsidRPr="00181075">
        <w:rPr>
          <w:rFonts w:ascii="Arial" w:hAnsi="Arial" w:cs="Arial"/>
          <w:sz w:val="24"/>
          <w:szCs w:val="24"/>
        </w:rPr>
        <w:t xml:space="preserve"> мероприятий, с указанием места нахождения и контактных телефонов;</w:t>
      </w:r>
      <w:r w:rsidRPr="00181075">
        <w:rPr>
          <w:rFonts w:ascii="Arial" w:hAnsi="Arial" w:cs="Arial"/>
          <w:sz w:val="24"/>
          <w:szCs w:val="24"/>
        </w:rPr>
        <w:br/>
        <w:t>- места и условия приема отработанных ртутьсодержащих ламп;</w:t>
      </w:r>
      <w:r w:rsidRPr="00181075">
        <w:rPr>
          <w:rFonts w:ascii="Arial" w:hAnsi="Arial" w:cs="Arial"/>
          <w:sz w:val="24"/>
          <w:szCs w:val="24"/>
        </w:rPr>
        <w:br/>
        <w:t>- стоимость услуг по приему отработанных ртутьсодержащих ламп;</w:t>
      </w:r>
      <w:r w:rsidRPr="00181075">
        <w:rPr>
          <w:rFonts w:ascii="Arial" w:hAnsi="Arial" w:cs="Arial"/>
          <w:sz w:val="24"/>
          <w:szCs w:val="24"/>
        </w:rPr>
        <w:br/>
        <w:t>3.5. Обращения населения, руководителей предприятий, организаций по вопросам организации сбора, накопления, временного хранения, утилизации и обезвреживания отработанных ртутьсодержащих ламп принимаются администрацией Садовского сельского поселения.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A5F" w:rsidRPr="00181075" w:rsidRDefault="00C44F4F" w:rsidP="00957A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957A5F"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. Ответственность за несоблюдение Порядка</w:t>
      </w:r>
    </w:p>
    <w:p w:rsidR="00957A5F" w:rsidRPr="00181075" w:rsidRDefault="00957A5F" w:rsidP="00957A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957A5F" w:rsidP="00957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За несоблюдение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</w:t>
      </w:r>
      <w:hyperlink r:id="rId11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статьями N 75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77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3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78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4" w:history="1">
        <w:r w:rsidRPr="00181075">
          <w:rPr>
            <w:rFonts w:ascii="Arial" w:eastAsia="Times New Roman" w:hAnsi="Arial" w:cs="Arial"/>
            <w:sz w:val="24"/>
            <w:szCs w:val="24"/>
            <w:lang w:eastAsia="ru-RU"/>
          </w:rPr>
          <w:t>79</w:t>
        </w:r>
      </w:hyperlink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10.01.2002 № 7-ФЗ «Об охране окружающей среды»</w:t>
      </w:r>
    </w:p>
    <w:p w:rsidR="00957A5F" w:rsidRPr="00181075" w:rsidRDefault="00957A5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A5F" w:rsidRPr="00181075" w:rsidRDefault="00957A5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3C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Приложение N 2 к Постановлению главы</w:t>
      </w:r>
    </w:p>
    <w:p w:rsidR="009633C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поселения от 8 июля 2013 г. N 34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СПРАВКА N 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О СДАЧЕ-ПРИЕМКЕ ОТРАБОТАННОЙ РТУТИ,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РТУТЬСОДЕРЖАЩИХ</w:t>
      </w:r>
      <w:proofErr w:type="gramEnd"/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ЛАМП, ПРИБОРОВ И РЕАКТИВОВ (ОТХОДОВ) НА ПУНКТ ПЕРЕРАБОТКИ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(договор на сдачу-приемку N _________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(наименование предприятия (организации, учреждения), адрес, телефон)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(наименование пункта переработки, адрес, телефон)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(дата сдачи, количество отходов (прописью), их тип)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5.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(дата приемки, количество отходов (прописью), их тип)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6.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(лицо, сдавшее отходы, подпись, штамп)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7.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(лицо, принявшее отходы, подпись, штамп)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8.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(в случае отказа приемки указать причину)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Контрольный талон к справке N 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1.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(договор на сдачу-приемку N _________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(наименование предприятия (организации, учреждения), адрес, телефон)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(наименование пункта сбора, адрес, телефон)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(дата сдачи, количество сдаваемых отходов (прописью), их тип)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5.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(дата приемки, количество принятых отходов, прописью, их тип)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6. ____________________________________________________________________</w:t>
      </w:r>
    </w:p>
    <w:p w:rsidR="00F9458A" w:rsidRPr="00181075" w:rsidRDefault="00F9458A" w:rsidP="00F9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(лицо, сдавшее отходы, подпись, штамп)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A51D1A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Приложение N 2</w:t>
      </w:r>
      <w:r w:rsidR="00330DEC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главы</w:t>
      </w:r>
    </w:p>
    <w:p w:rsidR="00330DEC" w:rsidRPr="00181075" w:rsidRDefault="00330DEC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Садовского сельского</w:t>
      </w:r>
    </w:p>
    <w:p w:rsidR="00A51D1A" w:rsidRPr="00181075" w:rsidRDefault="00330DEC" w:rsidP="00A51D1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</w:t>
      </w:r>
      <w:r w:rsidR="00A51D1A" w:rsidRPr="001810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 июля 2017 г. N 44</w:t>
      </w:r>
    </w:p>
    <w:p w:rsidR="00330DEC" w:rsidRPr="00181075" w:rsidRDefault="00330DEC" w:rsidP="00114408">
      <w:pPr>
        <w:spacing w:after="0" w:line="240" w:lineRule="auto"/>
        <w:jc w:val="right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СБОРУ, НАКОПЛЕНИЮ И УЧЕТУ </w:t>
      </w:r>
      <w:proofErr w:type="gramStart"/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ОТРАБОТАННЫХ</w:t>
      </w:r>
      <w:proofErr w:type="gramEnd"/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РТУТЬСОДЕРЖАЩИХ ЛАМП НА ТЕРРИТОРИИ </w:t>
      </w:r>
    </w:p>
    <w:p w:rsidR="00330DEC" w:rsidRPr="00181075" w:rsidRDefault="00957A5F" w:rsidP="00330D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САДОВСКОГО</w:t>
      </w:r>
      <w:r w:rsidR="00330DEC" w:rsidRPr="00181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1.1. Понятия, используемые в настоящей инструкции: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- 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демеркуризацию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- ртутьсодержащие лампы (РТЛ)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ртуть - жидкий металл серебристо-белого цвета, пары которого оказывают токсичное действие на живой организм.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1.2. Одна разбитая лампа, содержащая ртуть в количестве 0,1 г, делает непригодным для дыхания воздух в помещении объемом 5000 м3.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сердечно-сосудистую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систему, органы пищеварения.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2. Условия хранения отработанных ртутьсодержащих ламп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2.1. Главным условием при замене и сборе ОРТЛ является сохранение герметичности.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2.2. Сбор ОРТЛ необходимо производить на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их образования строго отдельно от обычного мусора.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2.3. В процессе сбора лампы разделяются по диаметру и длине.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2.4. Тарой для сбора и хранения ОРТЛ являются целые индивидуальные картонные коробки от ламп типа ЛБ, ЛД, ДРЛ и др.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2.5. После упаковки ОРТЛ в тару для хранения их следует сложить в отдельные коробки из фанеры или ДСП.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положить в коробку).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2.7. Лампы в коробку должны укладываться плотно.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приточно-вытяжной вентиляции.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2.9. Помещение, предназначенное для накопления ОРТЛ, должно быть удалено от бытовых помещений.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2.10. В помещении, предназначенном для накопления ОРТЛ, пол должен быть сделан из водонепроницаемого, 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несорбционного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материала, предотвращающего попадание вредных веществ (в данном случае ртути) в окружающую среду.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реактивов (марганцевого калия).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2.12.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2.13.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2.14. Запрещается: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2.14.1. Накапливать лампы под открытым небом.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2.14.2. Накапливать в таких местах, где к ним могут иметь доступ дети.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2.14.3. Накапливать лампы без тары.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2.14.4. Накапливать лампы в мягких картонных коробках, уложенных друг на друга.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2.14.5. Накапливать лампы на грунтовой поверхности.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3. Учет отработанных ртутьсодержащих ламп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3.1.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3.2. Учет ведется в специальном журнале, где в обязательном порядке отмечается движение целых ртутьсодержащих ламп и ОРТЛ.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3.3. Страницы журнала должны быть пронумерованы, прошнурованы и скреплены.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3.4.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C44F4F" w:rsidRPr="00181075" w:rsidRDefault="00C44F4F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Порядок сдачи, транспортировки и перевозки </w:t>
      </w:r>
      <w:proofErr w:type="gramStart"/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отработанных</w:t>
      </w:r>
      <w:proofErr w:type="gramEnd"/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ртутьсодержащих ламп на утилизирующие предприятия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4.1. ОРТЛ сдаются на утилизацию один раз за отчетный период, но не реже 1 раза в год.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4.2. Лампы принимаются только после предоставления данных по движению ОРТЛ и оплаты выставленного счета.</w:t>
      </w: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4.3.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9633CA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4.4.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C44F4F" w:rsidRPr="00181075" w:rsidRDefault="00C44F4F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F4F" w:rsidRPr="00181075" w:rsidRDefault="00C44F4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3CA" w:rsidRPr="00181075" w:rsidRDefault="009633C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3CA" w:rsidRPr="00181075" w:rsidRDefault="00330DEC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N </w:t>
      </w:r>
      <w:r w:rsidR="00A51D1A" w:rsidRPr="0018107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главы</w:t>
      </w:r>
    </w:p>
    <w:p w:rsidR="009633CA" w:rsidRPr="00181075" w:rsidRDefault="00F9458A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</w:p>
    <w:p w:rsidR="00A51D1A" w:rsidRPr="00181075" w:rsidRDefault="00F9458A" w:rsidP="00A51D1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поселения от</w:t>
      </w:r>
      <w:r w:rsidR="00A51D1A" w:rsidRPr="00181075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A51D1A" w:rsidRPr="001810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июля 2017 г. N 44</w:t>
      </w:r>
    </w:p>
    <w:p w:rsidR="00F9458A" w:rsidRPr="00181075" w:rsidRDefault="00F9458A" w:rsidP="00114408">
      <w:pPr>
        <w:spacing w:after="0" w:line="240" w:lineRule="auto"/>
        <w:jc w:val="right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F9458A" w:rsidRPr="00181075" w:rsidRDefault="00F9458A" w:rsidP="001144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3CA" w:rsidRPr="00181075" w:rsidRDefault="00F9458A" w:rsidP="001144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ПАМЯТКА ДЛЯ ГРАЖДАН О ПРАВИЛАХ ЭКСПЛУАТАЦИИ И</w:t>
      </w:r>
    </w:p>
    <w:p w:rsidR="00F9458A" w:rsidRPr="00181075" w:rsidRDefault="00F9458A" w:rsidP="001144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УТИЛИЗАЦИИ РТУТЬСОДЕРЖАЩИХ ЛАМП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Люминесцентные энергосберегающие лампы - качественно новый источник света. Люминесцентная лампа - это трубка с электродами, заполненная парами ртути и инертным газом (аргоном), а ее внутренние стенки покрыты люминофором. В отличие от традиционных ламп накаливания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- мягкий белый свет, 4200 К - дневной свет, 6400 К - холодный белый свет).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диффузность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Основной негативный момент при использовании люминесцентных ламп - наличие небольшого количества (40 - 50 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Нельзя выбрасывать энергосберегающие лампы в мусоропровод и уличные контейнеры для сбора ТБО. При повреждении ламп необходимо принять меры безопасности: проветрить помещение, при помощи влажной ветоши собрать осколки и капли ртути в герметичную емкость с крышкой, провести влажную уборку.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Широкомасштабное использование ламп без принятия мер по сбору, хранению, обезвреживанию и утилизации при нарушении целостности неизбежно приведет к попаданию вредного вещества в атмосферный воздух, почву.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безопасности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 ртутьсодержащими отходами лампы пришедшие в негодность, не повреждая, необходимо утилизировать, пользуясь услугами специализированных организаций. Поврежденные ртутьсодержащие лампы опасны для здоровья.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Берегите свое здоровье и здоровье окружающих вас людей!</w:t>
      </w:r>
    </w:p>
    <w:p w:rsidR="009633CA" w:rsidRPr="00181075" w:rsidRDefault="009633C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408" w:rsidRPr="00181075" w:rsidRDefault="00114408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A5F" w:rsidRPr="00181075" w:rsidRDefault="00957A5F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3CA" w:rsidRPr="00181075" w:rsidRDefault="00F31CA0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Приложение N 4</w:t>
      </w:r>
      <w:r w:rsidR="00F9458A"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главы</w:t>
      </w:r>
    </w:p>
    <w:p w:rsidR="009633CA" w:rsidRPr="00181075" w:rsidRDefault="00F9458A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695795" w:rsidRPr="00181075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</w:p>
    <w:p w:rsidR="00F31CA0" w:rsidRPr="00181075" w:rsidRDefault="00F9458A" w:rsidP="00F31CA0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 </w:t>
      </w:r>
      <w:r w:rsidR="00F31CA0" w:rsidRPr="00181075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F31CA0" w:rsidRPr="001810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июля 2017 г. N 44</w:t>
      </w:r>
    </w:p>
    <w:p w:rsidR="00F9458A" w:rsidRPr="00181075" w:rsidRDefault="00F9458A" w:rsidP="00114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3CA" w:rsidRPr="00181075" w:rsidRDefault="00F9458A" w:rsidP="00F31C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МЕРЫ МЕДИЦИНСКОЙ ПОМОЩИ ПРИ ОТРАВЛЕНИИ</w:t>
      </w:r>
    </w:p>
    <w:p w:rsidR="00F9458A" w:rsidRPr="00181075" w:rsidRDefault="00F9458A" w:rsidP="00F31C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b/>
          <w:sz w:val="24"/>
          <w:szCs w:val="24"/>
          <w:lang w:eastAsia="ru-RU"/>
        </w:rPr>
        <w:t>РТУТЬЮ И ЕЕ СОЕДИНЕНИЯМИ</w:t>
      </w:r>
      <w:bookmarkStart w:id="0" w:name="_GoBack"/>
      <w:bookmarkEnd w:id="0"/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1. Металлическая ртуть относится к чрезвычайно токсичным веществам в основном ингаляционного действия. Несоблюдение правил техники безопасности может привести к ртутным отравлениям. Отравление происходит главным образом при вдыхании паров, 80% вдыхаемой ртути поглощается легкими. Она обладает кумулятивным действием в организме.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Пары ртути не имеют ни цвета, ни запаха, ни вкуса, ни предела насыщения, не оказывают немедленного раздражающего действия на органы дыхания, зрения, кожный покров и т.д. В зависимости от количества поступающей в организм ртути различают острое и хроническое отравление. Острое отравление парами ртути происходит при быстром поступлении их в организм в значительных количествах. Хронические отравления наступают при продолжительном контакте с небольшими концентрациями паров ртути.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2. Симптомы отравлений. Симптомы острого отравления обнаруживаются в первую очередь в пищеводе. Появляется медно-красная окраска слизистых оболочек рта и глотки, металлический вкус во рту, тошнота, боли в животе, рвотный эффект, температура часто повышается до 38 - 39 °С.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Через несколько часов, а иногда и дней, может появиться понос, большей частью кровавый. Моча - мутная. Наблюдаются покраснения, набухания и кровоточивость десен, на них появляется характерная темная кайма сульфида ртути.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Отравление сопровождается чувством страха, сильными головными болями, болями при глотании, частым пульсом, сердечной слабостью, судорогами икроножных мышц.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При тяжелых отравлениях парами ртути через несколько дней может наступить летальный исход.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Хроническое отравление ртутью (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меркуриализм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) обычно начинается с ярко выраженными симптомами острого отравления. В дальнейшем постепенно развиваются общее недомогание, снижение аппетита, диспепсия, потеря в весе. </w:t>
      </w:r>
      <w:proofErr w:type="gram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Пораженный</w:t>
      </w:r>
      <w:proofErr w:type="gram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 становится нервным, появляются слабость, сонливость, тяжелые сны, раздражительность, головные боли, боли в суставах и конечностях, апатия. В тяжелых случаях отравления снижается работоспособность, умственная деятельность и память. Постепенно развивается "ртутный тремор" пальцев рук, век, губ и ног, то есть типичный признак ртутной неврастении.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При хронических отравлениях может наблюдаться скрытый период, когда полностью или частично отсутствуют какие-либо характерные симптомы.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3. Первая помощь при ртутных отравлениях. В случае явных признаков отравления ртутью желудок пораженного немедленно и неоднократно обильно промывается водой с (20 - 30) г активированного угля или белковой водой.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Пострадавшему дается выпить около 1 л молока, а затем - взбитый с водой яичный белок. В заключение дается слабительное.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До оказания врачебной помощи необходимо полоскать рот водным раствором бертолетовой соли или 5%-м раствором хлористого цинка.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Пострадавшему необходим полный покой.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4. Врачебная неотложная помощь.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При попадании металлической ртути в желудок подкожно или внутримышечно вводится 5%-й раствор "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Унитиола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>" и дается антидот "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Metallorum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>". Предварительно выпивается 200 - 300 мл воды.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>При тяжелых отравлениях парами ртути пострадавшему вводится в желудок через зонд разведенная в 300 мл воды 1 ложка уксусной эссенции (ледяной уксусной кислоты), а затем - 100 мл антидота "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Metallorum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>". Вместо уксусной эссенции (кислоты) можно использовать 1,5 г лимонной кислоты или 2 г виннокаменной соли. Через 10 минут желудок промывается слегка подкисленной водой до появления "чистой" воды (до нейтральной рН среды). После этой процедуры дается слабительное.</w:t>
      </w:r>
    </w:p>
    <w:p w:rsidR="00F9458A" w:rsidRPr="00181075" w:rsidRDefault="00F9458A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1075">
        <w:rPr>
          <w:rFonts w:ascii="Arial" w:eastAsia="Times New Roman" w:hAnsi="Arial" w:cs="Arial"/>
          <w:sz w:val="24"/>
          <w:szCs w:val="24"/>
          <w:lang w:eastAsia="ru-RU"/>
        </w:rPr>
        <w:t xml:space="preserve">Весьма эффективно свежеприготовленное противоядие </w:t>
      </w:r>
      <w:proofErr w:type="spellStart"/>
      <w:r w:rsidRPr="00181075">
        <w:rPr>
          <w:rFonts w:ascii="Arial" w:eastAsia="Times New Roman" w:hAnsi="Arial" w:cs="Arial"/>
          <w:sz w:val="24"/>
          <w:szCs w:val="24"/>
          <w:lang w:eastAsia="ru-RU"/>
        </w:rPr>
        <w:t>Стржижевского</w:t>
      </w:r>
      <w:proofErr w:type="spellEnd"/>
      <w:r w:rsidRPr="00181075">
        <w:rPr>
          <w:rFonts w:ascii="Arial" w:eastAsia="Times New Roman" w:hAnsi="Arial" w:cs="Arial"/>
          <w:sz w:val="24"/>
          <w:szCs w:val="24"/>
          <w:lang w:eastAsia="ru-RU"/>
        </w:rPr>
        <w:t>. Оно готовится растворением в 100 мл воды 1,25 г бикарбоната натрия, 0,1 г гидроксида натрия, 0,38 г сернокислого магния и 0,5 - 0,7 г сероводорода. Все приготовленное количество противоядия выпивается в один прием.</w:t>
      </w:r>
    </w:p>
    <w:p w:rsidR="00330DEC" w:rsidRPr="00181075" w:rsidRDefault="00330DEC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F945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DEC" w:rsidRPr="00181075" w:rsidRDefault="00330DEC" w:rsidP="0033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ED2" w:rsidRPr="00181075" w:rsidRDefault="00BC4ED2">
      <w:pPr>
        <w:rPr>
          <w:rFonts w:ascii="Arial" w:hAnsi="Arial" w:cs="Arial"/>
          <w:sz w:val="24"/>
          <w:szCs w:val="24"/>
        </w:rPr>
      </w:pPr>
    </w:p>
    <w:sectPr w:rsidR="00BC4ED2" w:rsidRPr="00181075" w:rsidSect="0053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8A"/>
    <w:rsid w:val="00114408"/>
    <w:rsid w:val="00181075"/>
    <w:rsid w:val="00330DEC"/>
    <w:rsid w:val="00534A14"/>
    <w:rsid w:val="005370D0"/>
    <w:rsid w:val="00695795"/>
    <w:rsid w:val="006C3711"/>
    <w:rsid w:val="00796F9E"/>
    <w:rsid w:val="008D70C2"/>
    <w:rsid w:val="00957A5F"/>
    <w:rsid w:val="009633CA"/>
    <w:rsid w:val="00A51D1A"/>
    <w:rsid w:val="00BA1BB7"/>
    <w:rsid w:val="00BC4ED2"/>
    <w:rsid w:val="00C44F4F"/>
    <w:rsid w:val="00F31CA0"/>
    <w:rsid w:val="00F9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C145AA135B8A6F1A567C5E00BDD4EFA17E7C6C2C4C1692CAB02D30Fz3r0M" TargetMode="External"/><Relationship Id="rId13" Type="http://schemas.openxmlformats.org/officeDocument/2006/relationships/hyperlink" Target="consultantplus://offline/ref=7FCC145AA135B8A6F1A567C5E00BDD4EFA17E7C6C3C4C1692CAB02D30F3027AEC8C498D1C28F0011z2r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CC145AA135B8A6F1A579C8F6678044FD1EB8C2C0C2CB3B71F4598E58392DF98F8BC1938682041128D132z3r8M" TargetMode="External"/><Relationship Id="rId12" Type="http://schemas.openxmlformats.org/officeDocument/2006/relationships/hyperlink" Target="consultantplus://offline/ref=7FCC145AA135B8A6F1A567C5E00BDD4EFA17E7C6C3C4C1692CAB02D30F3027AEC8C498D1C28F0118z2r1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CC145AA135B8A6F1A567C5E00BDD4EFA15E2CBC6C5C1692CAB02D30Fz3r0M" TargetMode="External"/><Relationship Id="rId11" Type="http://schemas.openxmlformats.org/officeDocument/2006/relationships/hyperlink" Target="consultantplus://offline/ref=7FCC145AA135B8A6F1A567C5E00BDD4EFA17E7C6C3C4C1692CAB02D30F3027AEC8C498D1C28F0118z2rDM" TargetMode="External"/><Relationship Id="rId5" Type="http://schemas.openxmlformats.org/officeDocument/2006/relationships/hyperlink" Target="consultantplus://offline/ref=7FCC145AA135B8A6F1A567C5E00BDD4EFA17E7C6C2C4C1692CAB02D30Fz3r0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CC145AA135B8A6F1A567C5E00BDD4EF916EFCFC0CE9C6324F20ED1z0r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CC145AA135B8A6F1A567C5E00BDD4EFA15E2CBC6C5C1692CAB02D30Fz3r0M" TargetMode="External"/><Relationship Id="rId14" Type="http://schemas.openxmlformats.org/officeDocument/2006/relationships/hyperlink" Target="consultantplus://offline/ref=7FCC145AA135B8A6F1A567C5E00BDD4EFA17E7C6C3C4C1692CAB02D30F3027AEC8C498D1C28F0011z2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99BD-9044-4E7F-A7A1-CAA8F405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test</cp:lastModifiedBy>
  <cp:revision>8</cp:revision>
  <cp:lastPrinted>2005-09-08T02:55:00Z</cp:lastPrinted>
  <dcterms:created xsi:type="dcterms:W3CDTF">2017-06-22T13:57:00Z</dcterms:created>
  <dcterms:modified xsi:type="dcterms:W3CDTF">2005-09-08T04:08:00Z</dcterms:modified>
</cp:coreProperties>
</file>