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B3" w:rsidRDefault="00CF5DB3" w:rsidP="00CF5D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F5DB3" w:rsidRDefault="00CF5DB3" w:rsidP="00CF5D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Садовского сельского поселения </w:t>
      </w:r>
      <w:r w:rsidRPr="00CF5DB3">
        <w:rPr>
          <w:sz w:val="28"/>
          <w:szCs w:val="28"/>
        </w:rPr>
        <w:t>«Обеспечение доступным и комфортным жильем и коммунальными услугами молодых семей на территории Садовского сельского поселения Быковского муниципального района на 2020-2024 годы»</w:t>
      </w:r>
      <w:r>
        <w:rPr>
          <w:sz w:val="28"/>
          <w:szCs w:val="28"/>
        </w:rPr>
        <w:t xml:space="preserve">, </w:t>
      </w:r>
      <w:r w:rsidR="005E1D23">
        <w:rPr>
          <w:sz w:val="28"/>
          <w:szCs w:val="28"/>
        </w:rPr>
        <w:t>за 2022</w:t>
      </w:r>
      <w:r>
        <w:rPr>
          <w:sz w:val="28"/>
          <w:szCs w:val="28"/>
        </w:rPr>
        <w:t xml:space="preserve"> год</w:t>
      </w:r>
    </w:p>
    <w:p w:rsidR="00CF5DB3" w:rsidRDefault="00CF5DB3" w:rsidP="00CF5D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CF5DB3" w:rsidRDefault="00CF5DB3" w:rsidP="00CF5DB3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CF5DB3" w:rsidRDefault="00CF5DB3" w:rsidP="00CF5DB3">
      <w:pPr>
        <w:numPr>
          <w:ilvl w:val="0"/>
          <w:numId w:val="1"/>
        </w:num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 Конкретные</w:t>
      </w:r>
      <w:r w:rsidR="005E1D23">
        <w:rPr>
          <w:sz w:val="28"/>
          <w:szCs w:val="28"/>
        </w:rPr>
        <w:t xml:space="preserve"> результаты, достигнутые за 2022</w:t>
      </w:r>
      <w:r>
        <w:rPr>
          <w:sz w:val="28"/>
          <w:szCs w:val="28"/>
        </w:rPr>
        <w:t xml:space="preserve"> год</w:t>
      </w:r>
    </w:p>
    <w:p w:rsidR="00CF5DB3" w:rsidRDefault="00CF5DB3" w:rsidP="00CF5DB3">
      <w:pPr>
        <w:shd w:val="clear" w:color="auto" w:fill="FFFFFF"/>
        <w:spacing w:before="30" w:after="30" w:line="285" w:lineRule="atLeast"/>
        <w:ind w:left="720"/>
        <w:rPr>
          <w:sz w:val="28"/>
          <w:szCs w:val="28"/>
        </w:rPr>
      </w:pPr>
    </w:p>
    <w:p w:rsidR="00CF5DB3" w:rsidRDefault="00CF5DB3" w:rsidP="00CF5DB3">
      <w:pPr>
        <w:pStyle w:val="ConsPlusNormal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создания условий для реализации муниципальной программы Садовского сельского поселения «</w:t>
      </w:r>
      <w:r w:rsidRPr="00CF5DB3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молодых семей на территории Садовского сельского поселения Быковского муниципального района на 2020-2024 годы»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программа), утвержденной постановлением Администрации Садовского сельского поселения от 26.02.2020 № 23, Администрацией Садовского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CF5DB3" w:rsidRDefault="00CF5DB3" w:rsidP="00CF5DB3">
      <w:pPr>
        <w:shd w:val="clear" w:color="auto" w:fill="FFFFFF"/>
        <w:spacing w:before="30" w:after="30" w:line="285" w:lineRule="atLeast"/>
        <w:ind w:left="-56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реализацию муниципальной программы Садовского сельского поселения </w:t>
      </w:r>
      <w:r w:rsidRPr="00CF5DB3">
        <w:rPr>
          <w:sz w:val="28"/>
          <w:szCs w:val="28"/>
        </w:rPr>
        <w:t>«Обеспечение доступным и комфортным жильем и коммунальными услугами молодых семей на территории Садовского сельского поселения Быковского муниципального района на 2020-2024 годы»</w:t>
      </w:r>
      <w:r w:rsidR="005E1D23">
        <w:rPr>
          <w:sz w:val="28"/>
          <w:szCs w:val="28"/>
        </w:rPr>
        <w:t>, в 2022</w:t>
      </w:r>
      <w:r>
        <w:rPr>
          <w:sz w:val="28"/>
          <w:szCs w:val="28"/>
        </w:rPr>
        <w:t xml:space="preserve"> году средства бюджета Садовского сельского поселения Быковского района предусмотрены были предусмотрены в размере 50000,00 руб., </w:t>
      </w:r>
      <w:r w:rsidRPr="00CF5DB3">
        <w:rPr>
          <w:sz w:val="28"/>
          <w:szCs w:val="28"/>
        </w:rPr>
        <w:t>на предоставление социальных выплат одной молодой семье,</w:t>
      </w:r>
      <w:proofErr w:type="gramEnd"/>
    </w:p>
    <w:p w:rsidR="00CF5DB3" w:rsidRDefault="00CF5DB3" w:rsidP="00CF5DB3">
      <w:pPr>
        <w:pStyle w:val="a4"/>
        <w:ind w:left="0" w:firstLine="720"/>
        <w:jc w:val="both"/>
        <w:rPr>
          <w:sz w:val="28"/>
          <w:szCs w:val="28"/>
        </w:rPr>
      </w:pPr>
    </w:p>
    <w:p w:rsidR="00CF5DB3" w:rsidRDefault="00CF5DB3" w:rsidP="00CF5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Результаты реализации основных мероприятий, а также сведения </w:t>
      </w:r>
    </w:p>
    <w:p w:rsidR="00CF5DB3" w:rsidRDefault="00CF5DB3" w:rsidP="00CF5DB3">
      <w:pPr>
        <w:pStyle w:val="a4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контрольных событий муниципальной программы</w:t>
      </w:r>
    </w:p>
    <w:p w:rsidR="00CF5DB3" w:rsidRDefault="00CF5DB3" w:rsidP="00CF5DB3">
      <w:pPr>
        <w:ind w:left="-567"/>
        <w:jc w:val="both"/>
        <w:rPr>
          <w:sz w:val="28"/>
          <w:szCs w:val="28"/>
        </w:rPr>
      </w:pPr>
    </w:p>
    <w:p w:rsidR="00CF5DB3" w:rsidRDefault="005E1D23" w:rsidP="00CF5DB3">
      <w:pPr>
        <w:ind w:left="-567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Достижению результатов в 2022</w:t>
      </w:r>
      <w:r w:rsidR="00CF5DB3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CF5DB3" w:rsidRDefault="00CF5DB3" w:rsidP="00CF5DB3">
      <w:pPr>
        <w:ind w:left="-567"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рамках подпрограммы </w:t>
      </w:r>
      <w:r w:rsidRPr="00CF5DB3">
        <w:rPr>
          <w:kern w:val="2"/>
          <w:sz w:val="28"/>
          <w:szCs w:val="28"/>
        </w:rPr>
        <w:t xml:space="preserve">«Обеспечение доступным и комфортным жильем и коммунальными услугами молодых семей на территории Садовского сельского поселения Быковского муниципального района на 2020-2024 годы», </w:t>
      </w:r>
      <w:r>
        <w:rPr>
          <w:bCs/>
          <w:kern w:val="2"/>
          <w:sz w:val="28"/>
          <w:szCs w:val="28"/>
        </w:rPr>
        <w:t>предусмотрена реализация 1 основного мероприятия и 1 контрольного мероприятия.</w:t>
      </w:r>
    </w:p>
    <w:p w:rsidR="00CF5DB3" w:rsidRDefault="00CF5DB3" w:rsidP="00CF5DB3">
      <w:pPr>
        <w:ind w:left="-567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 1.1. «</w:t>
      </w:r>
      <w:r>
        <w:rPr>
          <w:bCs/>
          <w:kern w:val="2"/>
          <w:sz w:val="28"/>
          <w:szCs w:val="28"/>
        </w:rPr>
        <w:t>Обеспечение жильем граждан, проживающих и работающих  в Садовском сельском поселении»  выполнено.</w:t>
      </w:r>
    </w:p>
    <w:p w:rsidR="00CF5DB3" w:rsidRDefault="005E1D23" w:rsidP="00CF5DB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CF5DB3">
        <w:rPr>
          <w:sz w:val="28"/>
          <w:szCs w:val="28"/>
        </w:rPr>
        <w:t xml:space="preserve"> году 3 граждан, проживающих и работающих в сельской местности, состояли на квартирном учете и являлись участниками программы.</w:t>
      </w:r>
    </w:p>
    <w:p w:rsidR="00CF5DB3" w:rsidRDefault="00CF5DB3" w:rsidP="00CF5DB3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отчетном периоде гражданам Садовского сельского поселения, состоящим на квартирном учете,  было выделено сре</w:t>
      </w:r>
      <w:proofErr w:type="gramStart"/>
      <w:r>
        <w:rPr>
          <w:kern w:val="2"/>
          <w:sz w:val="28"/>
          <w:szCs w:val="28"/>
        </w:rPr>
        <w:t>дств дл</w:t>
      </w:r>
      <w:proofErr w:type="gramEnd"/>
      <w:r>
        <w:rPr>
          <w:kern w:val="2"/>
          <w:sz w:val="28"/>
          <w:szCs w:val="28"/>
        </w:rPr>
        <w:t>я приобретения жилья в связи с тем, что  подошла их очередь на получение субсидии в рамках действующей программы.</w:t>
      </w:r>
    </w:p>
    <w:p w:rsidR="00CF5DB3" w:rsidRDefault="00CF5DB3" w:rsidP="00CF5DB3">
      <w:pPr>
        <w:autoSpaceDE w:val="0"/>
        <w:autoSpaceDN w:val="0"/>
        <w:adjustRightInd w:val="0"/>
        <w:ind w:left="-567" w:firstLine="567"/>
        <w:jc w:val="both"/>
        <w:rPr>
          <w:bCs/>
          <w:kern w:val="2"/>
          <w:sz w:val="28"/>
          <w:szCs w:val="28"/>
        </w:rPr>
      </w:pPr>
    </w:p>
    <w:p w:rsidR="00CF5DB3" w:rsidRDefault="00CF5DB3" w:rsidP="00CF5DB3">
      <w:pPr>
        <w:jc w:val="both"/>
        <w:rPr>
          <w:sz w:val="28"/>
          <w:szCs w:val="28"/>
        </w:rPr>
      </w:pPr>
    </w:p>
    <w:p w:rsidR="00CF5DB3" w:rsidRDefault="00CF5DB3" w:rsidP="00CF5DB3">
      <w:pPr>
        <w:ind w:left="-709" w:firstLine="709"/>
        <w:jc w:val="both"/>
        <w:rPr>
          <w:rFonts w:eastAsia="Calibri"/>
          <w:sz w:val="28"/>
          <w:szCs w:val="28"/>
        </w:rPr>
      </w:pPr>
    </w:p>
    <w:p w:rsidR="00CF5DB3" w:rsidRDefault="00CF5DB3" w:rsidP="00CF5DB3">
      <w:pPr>
        <w:ind w:left="-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Раздел</w:t>
      </w:r>
      <w:r>
        <w:rPr>
          <w:sz w:val="28"/>
          <w:szCs w:val="28"/>
        </w:rPr>
        <w:t xml:space="preserve"> 3. Сведения об использования бюджетных ассигнований и внебюджетных средств на реализацию муниципальной программы</w:t>
      </w:r>
    </w:p>
    <w:p w:rsidR="00CF5DB3" w:rsidRDefault="00CF5DB3" w:rsidP="00CF5DB3">
      <w:pPr>
        <w:ind w:left="-709"/>
        <w:jc w:val="both"/>
        <w:rPr>
          <w:sz w:val="28"/>
          <w:szCs w:val="28"/>
        </w:rPr>
      </w:pPr>
    </w:p>
    <w:p w:rsidR="00CF5DB3" w:rsidRDefault="00CF5DB3" w:rsidP="00CF5DB3">
      <w:pPr>
        <w:pStyle w:val="ConsPlusCell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запланированных расходов на реализацию</w:t>
      </w:r>
      <w:r w:rsidR="008F7A97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2021</w:t>
      </w:r>
      <w:r>
        <w:rPr>
          <w:rFonts w:ascii="Times New Roman" w:hAnsi="Times New Roman" w:cs="Times New Roman"/>
          <w:sz w:val="28"/>
          <w:szCs w:val="28"/>
        </w:rPr>
        <w:t xml:space="preserve"> год за счет средств бюджета </w:t>
      </w:r>
      <w:r>
        <w:rPr>
          <w:rFonts w:ascii="Times New Roman" w:hAnsi="Times New Roman"/>
          <w:sz w:val="28"/>
          <w:szCs w:val="28"/>
        </w:rPr>
        <w:t>Садовского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Быковского района составил 50000,00  рублей. </w:t>
      </w:r>
    </w:p>
    <w:p w:rsidR="00CF5DB3" w:rsidRDefault="00CF5DB3" w:rsidP="00CF5DB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Внебюджетные средства на реализацию муни</w:t>
      </w:r>
      <w:r w:rsidR="002011CB">
        <w:rPr>
          <w:rFonts w:ascii="Times New Roman" w:hAnsi="Times New Roman" w:cs="Times New Roman"/>
          <w:b w:val="0"/>
          <w:sz w:val="28"/>
          <w:szCs w:val="28"/>
        </w:rPr>
        <w:t>ципальной программы составили 176800 руб.</w:t>
      </w:r>
    </w:p>
    <w:p w:rsidR="00CF5DB3" w:rsidRDefault="00CF5DB3" w:rsidP="00CF5DB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Исполнение расходов по муницип</w:t>
      </w:r>
      <w:r w:rsidR="002011CB">
        <w:rPr>
          <w:rFonts w:ascii="Times New Roman" w:hAnsi="Times New Roman" w:cs="Times New Roman"/>
          <w:b w:val="0"/>
          <w:sz w:val="28"/>
          <w:szCs w:val="28"/>
        </w:rPr>
        <w:t xml:space="preserve">альной программе составило </w:t>
      </w:r>
      <w:r w:rsidR="002011CB">
        <w:rPr>
          <w:rFonts w:ascii="Times New Roman" w:hAnsi="Times New Roman" w:cs="Times New Roman"/>
          <w:b w:val="0"/>
          <w:sz w:val="28"/>
          <w:szCs w:val="28"/>
        </w:rPr>
        <w:br/>
        <w:t>226800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CF5DB3" w:rsidRDefault="00CF5DB3" w:rsidP="00CF5DB3">
      <w:pPr>
        <w:ind w:left="-709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="005E1D23">
        <w:rPr>
          <w:bCs/>
          <w:sz w:val="28"/>
          <w:szCs w:val="28"/>
        </w:rPr>
        <w:t xml:space="preserve"> за 2022</w:t>
      </w:r>
      <w:r>
        <w:rPr>
          <w:bCs/>
          <w:sz w:val="28"/>
          <w:szCs w:val="28"/>
        </w:rPr>
        <w:t xml:space="preserve"> год </w:t>
      </w:r>
      <w:r>
        <w:rPr>
          <w:sz w:val="28"/>
          <w:szCs w:val="28"/>
        </w:rPr>
        <w:t>приведены</w:t>
      </w:r>
      <w:r>
        <w:rPr>
          <w:bCs/>
          <w:sz w:val="28"/>
          <w:szCs w:val="28"/>
        </w:rPr>
        <w:t xml:space="preserve"> в приложении № 3 к настоящему Отчету.</w:t>
      </w:r>
    </w:p>
    <w:p w:rsidR="00CF5DB3" w:rsidRDefault="00CF5DB3" w:rsidP="00CF5DB3">
      <w:pPr>
        <w:ind w:left="-709" w:firstLine="709"/>
        <w:jc w:val="both"/>
        <w:rPr>
          <w:rFonts w:eastAsia="Calibri"/>
          <w:sz w:val="28"/>
          <w:szCs w:val="28"/>
        </w:rPr>
      </w:pPr>
    </w:p>
    <w:p w:rsidR="00CF5DB3" w:rsidRDefault="00CF5DB3" w:rsidP="00CF5DB3">
      <w:pPr>
        <w:ind w:left="-709" w:firstLine="709"/>
        <w:jc w:val="both"/>
        <w:rPr>
          <w:rFonts w:eastAsia="Calibri"/>
          <w:sz w:val="28"/>
          <w:szCs w:val="28"/>
        </w:rPr>
      </w:pPr>
    </w:p>
    <w:p w:rsidR="00CF5DB3" w:rsidRDefault="00CF5DB3" w:rsidP="00CF5DB3">
      <w:pPr>
        <w:pStyle w:val="ConsPlusCell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</w:t>
      </w:r>
      <w:r w:rsidR="002011C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Сведения о достижении значений показателей муниципальной программы, подпрограмм</w:t>
      </w:r>
      <w:r w:rsidR="005E1D23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5DB3" w:rsidRDefault="00CF5DB3" w:rsidP="00CF5DB3">
      <w:pPr>
        <w:pStyle w:val="ConsPlusCell"/>
        <w:ind w:left="-709"/>
        <w:jc w:val="center"/>
      </w:pPr>
    </w:p>
    <w:p w:rsidR="00CF5DB3" w:rsidRDefault="00CF5DB3" w:rsidP="00CF5DB3">
      <w:pPr>
        <w:suppressAutoHyphens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 и подпрограммами</w:t>
      </w:r>
      <w:r>
        <w:t xml:space="preserve"> </w:t>
      </w:r>
      <w:r>
        <w:rPr>
          <w:sz w:val="28"/>
          <w:szCs w:val="28"/>
        </w:rPr>
        <w:t>муниципальной программы предусмотрено 3 показателя.</w:t>
      </w:r>
    </w:p>
    <w:p w:rsidR="00CF5DB3" w:rsidRDefault="00CF5DB3" w:rsidP="00CF5DB3">
      <w:pPr>
        <w:ind w:left="-709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приведены</w:t>
      </w:r>
      <w:r>
        <w:rPr>
          <w:bCs/>
          <w:sz w:val="28"/>
          <w:szCs w:val="28"/>
        </w:rPr>
        <w:t xml:space="preserve"> в приложении № 4 к настоящему Отчету.</w:t>
      </w:r>
    </w:p>
    <w:p w:rsidR="00CF5DB3" w:rsidRDefault="00CF5DB3" w:rsidP="00CF5DB3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</w:t>
      </w:r>
      <w:r w:rsidR="005E1D23">
        <w:rPr>
          <w:bCs/>
          <w:sz w:val="28"/>
          <w:szCs w:val="28"/>
        </w:rPr>
        <w:t>сполнения в полном объеме в 2022</w:t>
      </w:r>
      <w:r>
        <w:rPr>
          <w:bCs/>
          <w:sz w:val="28"/>
          <w:szCs w:val="28"/>
        </w:rPr>
        <w:t xml:space="preserve"> году приведена в приложении № 5 к настоящему Отчету.</w:t>
      </w:r>
    </w:p>
    <w:p w:rsidR="00CF5DB3" w:rsidRDefault="00CF5DB3" w:rsidP="00CF5DB3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об основных мероприятиях, финансируемых за счет средств бюджета </w:t>
      </w:r>
      <w:r>
        <w:rPr>
          <w:sz w:val="28"/>
          <w:szCs w:val="28"/>
        </w:rPr>
        <w:t>Садовского сельского поселения</w:t>
      </w:r>
      <w:r w:rsidR="002011CB">
        <w:rPr>
          <w:bCs/>
          <w:sz w:val="28"/>
          <w:szCs w:val="28"/>
        </w:rPr>
        <w:t xml:space="preserve"> Бык</w:t>
      </w:r>
      <w:r>
        <w:rPr>
          <w:bCs/>
          <w:sz w:val="28"/>
          <w:szCs w:val="28"/>
        </w:rPr>
        <w:t>овского района, выполненных в полном объеме приведена в приложении № 6 к настоящему Отчету.</w:t>
      </w:r>
    </w:p>
    <w:p w:rsidR="00CF5DB3" w:rsidRDefault="00CF5DB3" w:rsidP="00CF5DB3">
      <w:pPr>
        <w:pStyle w:val="a4"/>
        <w:ind w:left="-709" w:firstLine="720"/>
        <w:rPr>
          <w:sz w:val="28"/>
          <w:szCs w:val="28"/>
        </w:rPr>
      </w:pPr>
    </w:p>
    <w:p w:rsidR="00CF5DB3" w:rsidRDefault="00CF5DB3" w:rsidP="00CF5DB3">
      <w:pPr>
        <w:ind w:left="-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Раздел</w:t>
      </w:r>
      <w:r w:rsidR="002011C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Результаты оценки </w:t>
      </w:r>
    </w:p>
    <w:p w:rsidR="00CF5DB3" w:rsidRDefault="00CF5DB3" w:rsidP="00CF5DB3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реализации муниципальной программы</w:t>
      </w:r>
    </w:p>
    <w:p w:rsidR="00CF5DB3" w:rsidRDefault="00CF5DB3" w:rsidP="00CF5DB3">
      <w:pPr>
        <w:ind w:left="-709"/>
        <w:jc w:val="center"/>
        <w:rPr>
          <w:sz w:val="28"/>
        </w:rPr>
      </w:pP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CF5DB3" w:rsidP="00CF5DB3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6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7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целевого показателя 1</w:t>
        </w:r>
      </w:hyperlink>
      <w:r w:rsidR="002011CB">
        <w:rPr>
          <w:rFonts w:eastAsia="Calibri"/>
          <w:sz w:val="28"/>
          <w:szCs w:val="28"/>
          <w:lang w:eastAsia="en-US"/>
        </w:rPr>
        <w:t xml:space="preserve"> равна 100%</w:t>
      </w:r>
      <w:r>
        <w:rPr>
          <w:rFonts w:eastAsia="Calibri"/>
          <w:sz w:val="28"/>
          <w:szCs w:val="28"/>
          <w:lang w:eastAsia="en-US"/>
        </w:rPr>
        <w:t>;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8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2011CB">
        <w:rPr>
          <w:rFonts w:eastAsia="Calibri"/>
          <w:sz w:val="28"/>
          <w:szCs w:val="28"/>
          <w:lang w:eastAsia="en-US"/>
        </w:rPr>
        <w:t xml:space="preserve"> составляет 100%</w:t>
      </w:r>
      <w:r>
        <w:rPr>
          <w:rFonts w:eastAsia="Calibri"/>
          <w:sz w:val="28"/>
          <w:szCs w:val="28"/>
          <w:lang w:eastAsia="en-US"/>
        </w:rPr>
        <w:t>, ч</w:t>
      </w:r>
      <w:r w:rsidR="002011CB">
        <w:rPr>
          <w:rFonts w:eastAsia="Calibri"/>
          <w:sz w:val="28"/>
          <w:szCs w:val="28"/>
          <w:lang w:eastAsia="en-US"/>
        </w:rPr>
        <w:t xml:space="preserve">то характеризует высокий </w:t>
      </w:r>
      <w:r>
        <w:rPr>
          <w:rFonts w:eastAsia="Calibri"/>
          <w:sz w:val="28"/>
          <w:szCs w:val="28"/>
          <w:lang w:eastAsia="en-US"/>
        </w:rPr>
        <w:t xml:space="preserve"> уровень эффективности </w:t>
      </w:r>
      <w:r>
        <w:rPr>
          <w:rFonts w:eastAsia="Calibri"/>
          <w:sz w:val="28"/>
          <w:szCs w:val="28"/>
          <w:lang w:eastAsia="en-US"/>
        </w:rPr>
        <w:lastRenderedPageBreak/>
        <w:t>реализации муниципальной программы по степени дости</w:t>
      </w:r>
      <w:r w:rsidR="005E1D23">
        <w:rPr>
          <w:rFonts w:eastAsia="Calibri"/>
          <w:sz w:val="28"/>
          <w:szCs w:val="28"/>
          <w:lang w:eastAsia="en-US"/>
        </w:rPr>
        <w:t>жения целевых показателей в 2022</w:t>
      </w:r>
      <w:r>
        <w:rPr>
          <w:rFonts w:eastAsia="Calibri"/>
          <w:sz w:val="28"/>
          <w:szCs w:val="28"/>
          <w:lang w:eastAsia="en-US"/>
        </w:rPr>
        <w:t xml:space="preserve"> году.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Степень реализации основных мероприятий, планируемых к реализации в отчетном году, оценивается как доля основных мероприятий, выполненных в полном объеме.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реализации осн</w:t>
      </w:r>
      <w:r w:rsidR="002011CB">
        <w:rPr>
          <w:rFonts w:eastAsia="Calibri"/>
          <w:sz w:val="28"/>
          <w:szCs w:val="28"/>
          <w:lang w:eastAsia="en-US"/>
        </w:rPr>
        <w:t xml:space="preserve">овных мероприятий составляет 100%, что характеризует высокий </w:t>
      </w:r>
      <w:r>
        <w:rPr>
          <w:rFonts w:eastAsia="Calibri"/>
          <w:sz w:val="28"/>
          <w:szCs w:val="28"/>
          <w:lang w:eastAsia="en-US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9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>
        <w:rPr>
          <w:sz w:val="28"/>
          <w:szCs w:val="28"/>
        </w:rPr>
        <w:t>Садовского сельского поселения</w:t>
      </w:r>
      <w:r w:rsidR="002011CB">
        <w:rPr>
          <w:rFonts w:eastAsia="Calibri"/>
          <w:sz w:val="28"/>
          <w:szCs w:val="28"/>
          <w:lang w:eastAsia="en-US"/>
        </w:rPr>
        <w:t xml:space="preserve"> Бык</w:t>
      </w:r>
      <w:r>
        <w:rPr>
          <w:rFonts w:eastAsia="Calibri"/>
          <w:sz w:val="28"/>
          <w:szCs w:val="28"/>
          <w:lang w:eastAsia="en-US"/>
        </w:rPr>
        <w:t>овского района, оценивается как доля мероприятий, выполненных в полном объеме.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реализации основных мероприятий, муниципальной программ</w:t>
      </w:r>
      <w:r w:rsidR="002011CB">
        <w:rPr>
          <w:rFonts w:eastAsia="Calibri"/>
          <w:sz w:val="28"/>
          <w:szCs w:val="28"/>
          <w:lang w:eastAsia="en-US"/>
        </w:rPr>
        <w:t>ы составляет 100%</w:t>
      </w:r>
      <w:r>
        <w:rPr>
          <w:rFonts w:eastAsia="Calibri"/>
          <w:sz w:val="28"/>
          <w:szCs w:val="28"/>
          <w:lang w:eastAsia="en-US"/>
        </w:rPr>
        <w:t>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>
        <w:rPr>
          <w:sz w:val="28"/>
          <w:szCs w:val="28"/>
        </w:rPr>
        <w:t>Садовского сельского поселения</w:t>
      </w:r>
      <w:r w:rsidR="002011CB">
        <w:rPr>
          <w:rFonts w:eastAsia="Calibri"/>
          <w:sz w:val="28"/>
          <w:szCs w:val="28"/>
          <w:lang w:eastAsia="en-US"/>
        </w:rPr>
        <w:t xml:space="preserve"> Быковского района составляет 100%</w:t>
      </w:r>
      <w:r>
        <w:rPr>
          <w:rFonts w:eastAsia="Calibri"/>
          <w:sz w:val="28"/>
          <w:szCs w:val="28"/>
          <w:lang w:eastAsia="en-US"/>
        </w:rPr>
        <w:t>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Эффективность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использования средств бюджета </w:t>
      </w:r>
      <w:r>
        <w:rPr>
          <w:sz w:val="28"/>
          <w:szCs w:val="28"/>
        </w:rPr>
        <w:t>Садовского сельского поселения</w:t>
      </w:r>
      <w:r w:rsidR="002011CB">
        <w:rPr>
          <w:rFonts w:eastAsia="Calibri"/>
          <w:sz w:val="28"/>
          <w:szCs w:val="28"/>
          <w:lang w:eastAsia="en-US"/>
        </w:rPr>
        <w:t xml:space="preserve"> Бык</w:t>
      </w:r>
      <w:r>
        <w:rPr>
          <w:rFonts w:eastAsia="Calibri"/>
          <w:sz w:val="28"/>
          <w:szCs w:val="28"/>
          <w:lang w:eastAsia="en-US"/>
        </w:rPr>
        <w:t>овского района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реализацию муниципальной </w:t>
      </w:r>
      <w:hyperlink r:id="rId10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2011CB">
        <w:rPr>
          <w:rFonts w:eastAsia="Calibri"/>
          <w:sz w:val="28"/>
          <w:szCs w:val="28"/>
          <w:lang w:eastAsia="en-US"/>
        </w:rPr>
        <w:t xml:space="preserve"> составляет10</w:t>
      </w:r>
      <w:r>
        <w:rPr>
          <w:rFonts w:eastAsia="Calibri"/>
          <w:sz w:val="28"/>
          <w:szCs w:val="28"/>
          <w:lang w:eastAsia="en-US"/>
        </w:rPr>
        <w:t>0</w:t>
      </w:r>
      <w:r w:rsidR="002011CB">
        <w:rPr>
          <w:rFonts w:eastAsia="Calibri"/>
          <w:sz w:val="28"/>
          <w:szCs w:val="28"/>
          <w:lang w:eastAsia="en-US"/>
        </w:rPr>
        <w:t>% , что характеризует высокий</w:t>
      </w:r>
      <w:r>
        <w:rPr>
          <w:rFonts w:eastAsia="Calibri"/>
          <w:sz w:val="28"/>
          <w:szCs w:val="28"/>
          <w:lang w:eastAsia="en-US"/>
        </w:rPr>
        <w:t xml:space="preserve"> уровень бюджетной эффективности реализаци</w:t>
      </w:r>
      <w:r w:rsidR="005E1D23">
        <w:rPr>
          <w:rFonts w:eastAsia="Calibri"/>
          <w:sz w:val="28"/>
          <w:szCs w:val="28"/>
          <w:lang w:eastAsia="en-US"/>
        </w:rPr>
        <w:t>и муниципальной программы в 2022</w:t>
      </w:r>
      <w:r>
        <w:rPr>
          <w:rFonts w:eastAsia="Calibri"/>
          <w:sz w:val="28"/>
          <w:szCs w:val="28"/>
          <w:lang w:eastAsia="en-US"/>
        </w:rPr>
        <w:t xml:space="preserve"> году.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11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>
        <w:rPr>
          <w:rFonts w:eastAsia="Calibri"/>
          <w:sz w:val="28"/>
          <w:szCs w:val="28"/>
          <w:lang w:eastAsia="en-US"/>
        </w:rPr>
        <w:t xml:space="preserve"> в целом со</w:t>
      </w:r>
      <w:r w:rsidR="002011CB">
        <w:rPr>
          <w:rFonts w:eastAsia="Calibri"/>
          <w:sz w:val="28"/>
          <w:szCs w:val="28"/>
          <w:lang w:eastAsia="en-US"/>
        </w:rPr>
        <w:t>ставляет 100%</w:t>
      </w:r>
      <w:r>
        <w:rPr>
          <w:rFonts w:eastAsia="Calibri"/>
          <w:sz w:val="28"/>
          <w:szCs w:val="28"/>
          <w:lang w:eastAsia="en-US"/>
        </w:rPr>
        <w:t>. Таким образ</w:t>
      </w:r>
      <w:r w:rsidR="002011CB">
        <w:rPr>
          <w:rFonts w:eastAsia="Calibri"/>
          <w:sz w:val="28"/>
          <w:szCs w:val="28"/>
          <w:lang w:eastAsia="en-US"/>
        </w:rPr>
        <w:t xml:space="preserve">ом, можно сделать вывод о высоком </w:t>
      </w:r>
      <w:r>
        <w:rPr>
          <w:rFonts w:eastAsia="Calibri"/>
          <w:sz w:val="28"/>
          <w:szCs w:val="28"/>
          <w:lang w:eastAsia="en-US"/>
        </w:rPr>
        <w:t xml:space="preserve"> уровне реализации муниципальной </w:t>
      </w:r>
      <w:hyperlink r:id="rId12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5E1D23">
        <w:rPr>
          <w:rFonts w:eastAsia="Calibri"/>
          <w:sz w:val="28"/>
          <w:szCs w:val="28"/>
          <w:lang w:eastAsia="en-US"/>
        </w:rPr>
        <w:t xml:space="preserve"> по итогам 2022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2011CB" w:rsidP="00CF5DB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Раздел. 6</w:t>
      </w:r>
      <w:r w:rsidR="00CF5DB3">
        <w:rPr>
          <w:kern w:val="2"/>
          <w:sz w:val="28"/>
          <w:szCs w:val="28"/>
        </w:rPr>
        <w:t xml:space="preserve"> Предложения по дальнейшей</w:t>
      </w:r>
    </w:p>
    <w:p w:rsidR="00CF5DB3" w:rsidRDefault="00CF5DB3" w:rsidP="00CF5DB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реализации муниципальной программы</w:t>
      </w:r>
    </w:p>
    <w:p w:rsidR="00CF5DB3" w:rsidRDefault="00CF5DB3" w:rsidP="00CF5DB3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CF5DB3" w:rsidRDefault="00CF5DB3" w:rsidP="00CF5DB3">
      <w:pPr>
        <w:suppressAutoHyphens/>
        <w:autoSpaceDE w:val="0"/>
        <w:autoSpaceDN w:val="0"/>
        <w:adjustRightInd w:val="0"/>
        <w:ind w:left="-709"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</w:t>
      </w:r>
      <w:r w:rsidR="005E1D23">
        <w:rPr>
          <w:kern w:val="2"/>
          <w:sz w:val="28"/>
          <w:szCs w:val="28"/>
        </w:rPr>
        <w:t>ии бюджетных ассигнований в 2022</w:t>
      </w:r>
      <w:bookmarkStart w:id="0" w:name="_GoBack"/>
      <w:bookmarkEnd w:id="0"/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CF5DB3" w:rsidRDefault="00CF5DB3" w:rsidP="00CF5DB3">
      <w:pPr>
        <w:suppressAutoHyphens/>
        <w:autoSpaceDE w:val="0"/>
        <w:autoSpaceDN w:val="0"/>
        <w:adjustRightInd w:val="0"/>
        <w:ind w:left="-709"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CF5DB3" w:rsidRDefault="00CF5DB3" w:rsidP="00CF5DB3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CF5DB3" w:rsidRDefault="00CF5DB3" w:rsidP="00CF5DB3">
      <w:pPr>
        <w:ind w:left="-567"/>
        <w:jc w:val="both"/>
        <w:rPr>
          <w:sz w:val="28"/>
          <w:szCs w:val="28"/>
        </w:rPr>
      </w:pPr>
    </w:p>
    <w:p w:rsidR="00CF5DB3" w:rsidRDefault="00CF5DB3" w:rsidP="00CF5DB3">
      <w:pPr>
        <w:ind w:left="-567"/>
        <w:jc w:val="both"/>
        <w:rPr>
          <w:sz w:val="28"/>
          <w:szCs w:val="28"/>
        </w:rPr>
      </w:pPr>
    </w:p>
    <w:p w:rsidR="00CF5DB3" w:rsidRDefault="00CF5DB3" w:rsidP="00CF5DB3">
      <w:pPr>
        <w:ind w:left="-567"/>
        <w:jc w:val="both"/>
        <w:rPr>
          <w:sz w:val="28"/>
          <w:szCs w:val="28"/>
        </w:rPr>
      </w:pPr>
    </w:p>
    <w:p w:rsidR="00CF5DB3" w:rsidRDefault="00CF5DB3" w:rsidP="00CF5DB3">
      <w:pPr>
        <w:ind w:left="-567"/>
        <w:jc w:val="both"/>
      </w:pPr>
    </w:p>
    <w:p w:rsidR="00CF5DB3" w:rsidRDefault="00CF5DB3" w:rsidP="00CF5DB3">
      <w:pPr>
        <w:ind w:left="-567"/>
        <w:jc w:val="both"/>
      </w:pPr>
    </w:p>
    <w:p w:rsidR="006B1CB6" w:rsidRDefault="005E1D23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3"/>
    <w:rsid w:val="002011CB"/>
    <w:rsid w:val="00366B9C"/>
    <w:rsid w:val="005E1D23"/>
    <w:rsid w:val="008F7A97"/>
    <w:rsid w:val="00CF5DB3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D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5DB3"/>
    <w:pPr>
      <w:ind w:left="720"/>
      <w:contextualSpacing/>
    </w:pPr>
  </w:style>
  <w:style w:type="paragraph" w:customStyle="1" w:styleId="ConsPlusNormal">
    <w:name w:val="ConsPlusNormal"/>
    <w:rsid w:val="00CF5D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CF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F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D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5DB3"/>
    <w:pPr>
      <w:ind w:left="720"/>
      <w:contextualSpacing/>
    </w:pPr>
  </w:style>
  <w:style w:type="paragraph" w:customStyle="1" w:styleId="ConsPlusNormal">
    <w:name w:val="ConsPlusNormal"/>
    <w:rsid w:val="00CF5D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CF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F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7C9C682920FDFD4C9C366BADB121CF1F77E88355F878BFC749580AF20589517F89CBBABEABA365F1D0AAB76EH" TargetMode="Externa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366BADB121CF1F77E88355F878BFC749580AF20589517F89CBBABEABA364F3D0ABB769H" TargetMode="Externa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2022-02-11T06:20:00Z</dcterms:created>
  <dcterms:modified xsi:type="dcterms:W3CDTF">2023-04-14T06:57:00Z</dcterms:modified>
</cp:coreProperties>
</file>