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4E" w:rsidRPr="001775B4" w:rsidRDefault="0057174E" w:rsidP="00571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B4">
        <w:rPr>
          <w:rFonts w:ascii="Times New Roman" w:hAnsi="Times New Roman" w:cs="Times New Roman"/>
          <w:b/>
          <w:sz w:val="28"/>
          <w:szCs w:val="28"/>
        </w:rPr>
        <w:t>Руководства по соблюдению обязательных требований</w:t>
      </w:r>
    </w:p>
    <w:p w:rsidR="001775B4" w:rsidRPr="001775B4" w:rsidRDefault="001775B4" w:rsidP="0017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разработано в соответствии с пунктом 5 части 3 статьи 46 Федерального закона от 31.07.2020 №248-ФЗ "О государственном контроле (надзоре) и муниципальном контроле в Российской Федерации"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земельные участки,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земельного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5B4" w:rsidRPr="001775B4" w:rsidRDefault="001775B4" w:rsidP="00177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5B4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1775B4" w:rsidRPr="001775B4" w:rsidRDefault="001775B4" w:rsidP="001775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 положениями Земельного кодекса Российской Федерации от 25 октября 2001 года № 136-ФЗ (далее – 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1775B4" w:rsidRPr="001775B4" w:rsidRDefault="001775B4" w:rsidP="001775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1775B4" w:rsidRPr="001775B4" w:rsidRDefault="001775B4" w:rsidP="001775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Объектами земельных отношений являются: </w:t>
      </w:r>
    </w:p>
    <w:p w:rsidR="001775B4" w:rsidRPr="001775B4" w:rsidRDefault="001775B4" w:rsidP="001775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земля как природный объект и природный ресурс; </w:t>
      </w:r>
    </w:p>
    <w:p w:rsidR="001775B4" w:rsidRPr="001775B4" w:rsidRDefault="001775B4" w:rsidP="001775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земельные участки; </w:t>
      </w:r>
    </w:p>
    <w:p w:rsidR="001775B4" w:rsidRPr="001775B4" w:rsidRDefault="001775B4" w:rsidP="001775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части земельных участков. </w:t>
      </w:r>
    </w:p>
    <w:p w:rsidR="001775B4" w:rsidRPr="001775B4" w:rsidRDefault="001775B4" w:rsidP="0017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1775B4" w:rsidRP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1775B4" w:rsidRP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объекты).</w:t>
      </w:r>
    </w:p>
    <w:p w:rsidR="001775B4" w:rsidRPr="001775B4" w:rsidRDefault="001775B4" w:rsidP="001775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13июля 2015 №218-ФЗ «О государственной регистрации недвижимости».</w:t>
      </w:r>
    </w:p>
    <w:p w:rsidR="001775B4" w:rsidRPr="001775B4" w:rsidRDefault="001775B4" w:rsidP="001775B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775B4" w:rsidRPr="001775B4" w:rsidRDefault="001775B4" w:rsidP="001775B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Обязанности правообладателей земельных участков</w:t>
      </w:r>
    </w:p>
    <w:p w:rsidR="001775B4" w:rsidRPr="001775B4" w:rsidRDefault="001775B4" w:rsidP="001775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 w:rsidR="001775B4" w:rsidRP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5B4">
        <w:rPr>
          <w:rFonts w:ascii="Times New Roman" w:eastAsia="Calibri" w:hAnsi="Times New Roman" w:cs="Times New Roman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1775B4" w:rsidRP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5B4">
        <w:rPr>
          <w:rFonts w:ascii="Times New Roman" w:eastAsia="Calibri" w:hAnsi="Times New Roman" w:cs="Times New Roman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775B4" w:rsidRP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5B4">
        <w:rPr>
          <w:rFonts w:ascii="Times New Roman" w:eastAsia="Calibri" w:hAnsi="Times New Roman" w:cs="Times New Roman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1775B4" w:rsidRP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5B4">
        <w:rPr>
          <w:rFonts w:ascii="Times New Roman" w:eastAsia="Calibri" w:hAnsi="Times New Roman" w:cs="Times New Roman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1775B4" w:rsidRP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5B4">
        <w:rPr>
          <w:rFonts w:ascii="Times New Roman" w:eastAsia="Calibri" w:hAnsi="Times New Roman" w:cs="Times New Roman"/>
          <w:sz w:val="28"/>
          <w:szCs w:val="28"/>
        </w:rPr>
        <w:t>- своевременно производить платежи за землю;</w:t>
      </w:r>
    </w:p>
    <w:p w:rsidR="001775B4" w:rsidRP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5B4">
        <w:rPr>
          <w:rFonts w:ascii="Times New Roman" w:eastAsia="Calibri" w:hAnsi="Times New Roman" w:cs="Times New Roman"/>
          <w:sz w:val="28"/>
          <w:szCs w:val="28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4" w:history="1">
        <w:r w:rsidRPr="001775B4">
          <w:rPr>
            <w:rFonts w:ascii="Times New Roman" w:eastAsia="Calibri" w:hAnsi="Times New Roman" w:cs="Times New Roman"/>
            <w:sz w:val="28"/>
            <w:szCs w:val="28"/>
          </w:rPr>
          <w:t>законодательства</w:t>
        </w:r>
      </w:hyperlink>
      <w:r w:rsidRPr="001775B4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деятельности;</w:t>
      </w:r>
    </w:p>
    <w:p w:rsidR="001775B4" w:rsidRP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5B4">
        <w:rPr>
          <w:rFonts w:ascii="Times New Roman" w:eastAsia="Calibri" w:hAnsi="Times New Roman" w:cs="Times New Roman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1775B4" w:rsidRP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5B4">
        <w:rPr>
          <w:rFonts w:ascii="Times New Roman" w:eastAsia="Calibri" w:hAnsi="Times New Roman" w:cs="Times New Roman"/>
          <w:sz w:val="28"/>
          <w:szCs w:val="28"/>
        </w:rPr>
        <w:t xml:space="preserve">-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1775B4">
        <w:rPr>
          <w:rFonts w:ascii="Times New Roman" w:eastAsia="Calibri" w:hAnsi="Times New Roman" w:cs="Times New Roman"/>
          <w:sz w:val="28"/>
          <w:szCs w:val="28"/>
        </w:rPr>
        <w:t>аммиакопроводов</w:t>
      </w:r>
      <w:proofErr w:type="spellEnd"/>
      <w:r w:rsidRPr="001775B4">
        <w:rPr>
          <w:rFonts w:ascii="Times New Roman" w:eastAsia="Calibri" w:hAnsi="Times New Roman" w:cs="Times New Roman"/>
          <w:sz w:val="28"/>
          <w:szCs w:val="28"/>
        </w:rPr>
        <w:t xml:space="preserve">, по предупреждению чрезвычайных ситуаций, по ликвидации </w:t>
      </w:r>
      <w:r w:rsidRPr="001775B4">
        <w:rPr>
          <w:rFonts w:ascii="Times New Roman" w:eastAsia="Calibri" w:hAnsi="Times New Roman" w:cs="Times New Roman"/>
          <w:sz w:val="28"/>
          <w:szCs w:val="28"/>
        </w:rPr>
        <w:t>последствий,</w:t>
      </w:r>
      <w:r w:rsidRPr="001775B4">
        <w:rPr>
          <w:rFonts w:ascii="Times New Roman" w:eastAsia="Calibri" w:hAnsi="Times New Roman" w:cs="Times New Roman"/>
          <w:sz w:val="28"/>
          <w:szCs w:val="28"/>
        </w:rPr>
        <w:t xml:space="preserve"> возникших на них аварий, катастроф;</w:t>
      </w:r>
    </w:p>
    <w:p w:rsid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5B4">
        <w:rPr>
          <w:rFonts w:ascii="Times New Roman" w:eastAsia="Calibri" w:hAnsi="Times New Roman" w:cs="Times New Roman"/>
          <w:sz w:val="28"/>
          <w:szCs w:val="28"/>
        </w:rPr>
        <w:t>- выполнять иные требования, предусмотренные настоящим Кодексом, федеральными законами.</w:t>
      </w:r>
    </w:p>
    <w:p w:rsidR="001775B4" w:rsidRDefault="001775B4" w:rsidP="0017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75B4" w:rsidRPr="004E61CE" w:rsidRDefault="001775B4" w:rsidP="001775B4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61CE">
        <w:rPr>
          <w:rFonts w:ascii="Times New Roman" w:hAnsi="Times New Roman" w:cs="Times New Roman"/>
          <w:b/>
          <w:i/>
          <w:sz w:val="28"/>
          <w:szCs w:val="28"/>
        </w:rPr>
        <w:t>Участниками земельных отношений в целях недопущения нарушений земельного законодательства должны приниматься все необходимые меры, а именно:</w:t>
      </w:r>
    </w:p>
    <w:p w:rsidR="001775B4" w:rsidRPr="004E61CE" w:rsidRDefault="001775B4" w:rsidP="001775B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1CE">
        <w:rPr>
          <w:rFonts w:ascii="Times New Roman" w:hAnsi="Times New Roman" w:cs="Times New Roman"/>
          <w:sz w:val="28"/>
          <w:szCs w:val="28"/>
        </w:rPr>
        <w:t>- фактическое использование земельного участка должно соответствовать правовому режиму земельного участка, указанному в правоустанавливающих документах на землю и в Едином государственном реестре недвижимости (ЕГРН);</w:t>
      </w:r>
    </w:p>
    <w:p w:rsidR="001775B4" w:rsidRPr="004E61CE" w:rsidRDefault="001775B4" w:rsidP="001775B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1CE">
        <w:rPr>
          <w:rFonts w:ascii="Times New Roman" w:hAnsi="Times New Roman" w:cs="Times New Roman"/>
          <w:sz w:val="28"/>
          <w:szCs w:val="28"/>
        </w:rPr>
        <w:t>- для недопущения фактов увеличения площади земельного участка за счет занятия земель, принадлежащих смежным правообладателям,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ЕГРН;</w:t>
      </w:r>
    </w:p>
    <w:p w:rsidR="001775B4" w:rsidRPr="004E61CE" w:rsidRDefault="001775B4" w:rsidP="001775B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1CE">
        <w:rPr>
          <w:rFonts w:ascii="Times New Roman" w:hAnsi="Times New Roman" w:cs="Times New Roman"/>
          <w:sz w:val="28"/>
          <w:szCs w:val="28"/>
        </w:rPr>
        <w:t>- в целях недопущения нарушения обязанности использовать земельные участки на основании зарегистрированных в установленном порядке правоустанавливающих документов, необходимо обратиться в уполномоченный орган за предоставлением прав на землю;</w:t>
      </w:r>
    </w:p>
    <w:p w:rsidR="001775B4" w:rsidRPr="004E61CE" w:rsidRDefault="001775B4" w:rsidP="001775B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1CE">
        <w:rPr>
          <w:rFonts w:ascii="Times New Roman" w:hAnsi="Times New Roman" w:cs="Times New Roman"/>
          <w:sz w:val="28"/>
          <w:szCs w:val="28"/>
        </w:rPr>
        <w:t>- в целях недопущения воспрепятствования законной деятельности должностного лица, осуществляющего муниципальный земельный контроль, участникам земельных отношений необходимо привести в соответствие почтовые адреса для получения юридически значимых сообщений.</w:t>
      </w:r>
    </w:p>
    <w:p w:rsidR="001775B4" w:rsidRPr="00801B3C" w:rsidRDefault="001775B4" w:rsidP="001775B4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B4" w:rsidRPr="001775B4" w:rsidRDefault="001775B4" w:rsidP="001775B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775B4" w:rsidRPr="001775B4" w:rsidRDefault="001775B4" w:rsidP="001775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земельного участка </w:t>
      </w:r>
    </w:p>
    <w:p w:rsidR="001775B4" w:rsidRPr="001775B4" w:rsidRDefault="001775B4" w:rsidP="001775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целевому назначению в соответствии с его принадлежностью </w:t>
      </w:r>
    </w:p>
    <w:p w:rsidR="001775B4" w:rsidRPr="001775B4" w:rsidRDefault="001775B4" w:rsidP="001775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той или иной категории земель и (или) разрешенным использованием</w:t>
      </w:r>
    </w:p>
    <w:p w:rsidR="001775B4" w:rsidRPr="001775B4" w:rsidRDefault="001775B4" w:rsidP="0017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 Земельного кодекса Российской Федерации,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1775B4" w:rsidRPr="001775B4" w:rsidRDefault="001775B4" w:rsidP="0017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участков, утвержденных приказом от 01.09.2014 №540 Минэкономразвития России, и, основными видами и параметрами разрешенного использования земельных участков и объектов капитального строительства, установленными правилами землепользования и застройки</w:t>
      </w:r>
    </w:p>
    <w:p w:rsidR="001775B4" w:rsidRPr="001775B4" w:rsidRDefault="001775B4" w:rsidP="0017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1775B4" w:rsidRPr="001775B4" w:rsidRDefault="001775B4" w:rsidP="0017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участка.</w:t>
      </w:r>
    </w:p>
    <w:p w:rsidR="001775B4" w:rsidRPr="001775B4" w:rsidRDefault="001775B4" w:rsidP="00177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административная ответственность, установленная частью 1 статьи 8.8 Кодекса Российской Федерации об административных правонарушениях.</w:t>
      </w:r>
    </w:p>
    <w:p w:rsidR="001775B4" w:rsidRPr="001775B4" w:rsidRDefault="001775B4" w:rsidP="001775B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775B4" w:rsidRPr="001775B4" w:rsidRDefault="001775B4" w:rsidP="001775B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Ответственность за правонарушения в области охраны и использования земель</w:t>
      </w:r>
    </w:p>
    <w:p w:rsidR="001775B4" w:rsidRPr="001775B4" w:rsidRDefault="001775B4" w:rsidP="001775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Главой </w:t>
      </w:r>
      <w:r w:rsidRPr="001775B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XIII</w:t>
      </w:r>
      <w:r w:rsidRPr="001775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1775B4" w:rsidRPr="001775B4" w:rsidRDefault="001775B4" w:rsidP="001775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1775B4" w:rsidRPr="001775B4" w:rsidRDefault="001775B4" w:rsidP="001775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1775B4" w:rsidRPr="001775B4" w:rsidRDefault="001775B4" w:rsidP="001775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1775B4" w:rsidRPr="001775B4" w:rsidRDefault="001775B4" w:rsidP="001775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1775B4" w:rsidRPr="001775B4" w:rsidRDefault="001775B4" w:rsidP="001775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Par166"/>
      <w:bookmarkEnd w:id="0"/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1775B4" w:rsidRPr="001775B4" w:rsidRDefault="001775B4" w:rsidP="001775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Конституцией Российской Федерации; </w:t>
      </w:r>
    </w:p>
    <w:p w:rsidR="001775B4" w:rsidRPr="001775B4" w:rsidRDefault="001775B4" w:rsidP="001775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Кодексом Российской Федерации об административных правонарушениях; </w:t>
      </w:r>
    </w:p>
    <w:p w:rsidR="001775B4" w:rsidRPr="001775B4" w:rsidRDefault="001775B4" w:rsidP="001775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Земельным кодексом Российской Федерации; </w:t>
      </w:r>
    </w:p>
    <w:p w:rsidR="001775B4" w:rsidRPr="001775B4" w:rsidRDefault="001775B4" w:rsidP="001775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5" w:history="1">
        <w:r w:rsidRPr="001775B4">
          <w:rPr>
            <w:rFonts w:ascii="Times New Roman" w:eastAsia="Calibri" w:hAnsi="Times New Roman" w:cs="Times New Roman"/>
            <w:sz w:val="28"/>
            <w:szCs w:val="28"/>
          </w:rPr>
          <w:t>Федеральным закон</w:t>
        </w:r>
      </w:hyperlink>
      <w:r w:rsidRPr="001775B4">
        <w:rPr>
          <w:rFonts w:ascii="Times New Roman" w:eastAsia="Calibri" w:hAnsi="Times New Roman" w:cs="Times New Roman"/>
          <w:sz w:val="28"/>
          <w:szCs w:val="28"/>
        </w:rPr>
        <w:t>ом от 31.07.2020 №248-ФЗ "О государственном контроле (надзоре) и муниципальном контроле в Российской Федерации"</w:t>
      </w: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775B4" w:rsidRPr="001775B4" w:rsidRDefault="001775B4" w:rsidP="001775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775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иными нормативными правовыми актами.</w:t>
      </w:r>
    </w:p>
    <w:p w:rsidR="001775B4" w:rsidRPr="001775B4" w:rsidRDefault="001775B4" w:rsidP="001775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EB7" w:rsidRPr="0057174E" w:rsidRDefault="007C3EB7" w:rsidP="001775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C3EB7" w:rsidRPr="0057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BB"/>
    <w:rsid w:val="001775B4"/>
    <w:rsid w:val="002A034D"/>
    <w:rsid w:val="0057174E"/>
    <w:rsid w:val="007C3EB7"/>
    <w:rsid w:val="00C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A0B5"/>
  <w15:chartTrackingRefBased/>
  <w15:docId w15:val="{E51A2B00-BA98-4DD0-93DB-8DFEEA8B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47.0/" TargetMode="External"/><Relationship Id="rId4" Type="http://schemas.openxmlformats.org/officeDocument/2006/relationships/hyperlink" Target="consultantplus://offline/ref=89FCB4860BD96AA9BADF5905F70EF15A31F53A53F9F36C6F2905C0BCB7A4FB4882AD5500674D11D57D4C694C822824AA9E568F5C2D8BE731o26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Бочарова</dc:creator>
  <cp:keywords/>
  <dc:description/>
  <cp:lastModifiedBy>Елена Михайловна Бочарова</cp:lastModifiedBy>
  <cp:revision>4</cp:revision>
  <dcterms:created xsi:type="dcterms:W3CDTF">2022-11-24T11:01:00Z</dcterms:created>
  <dcterms:modified xsi:type="dcterms:W3CDTF">2023-01-17T08:46:00Z</dcterms:modified>
</cp:coreProperties>
</file>