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08F" w:rsidRPr="00DE29D0" w:rsidRDefault="00EA308F" w:rsidP="00EA308F">
      <w:pPr>
        <w:spacing w:after="0"/>
        <w:jc w:val="center"/>
        <w:rPr>
          <w:rFonts w:ascii="Times New Roman" w:hAnsi="Times New Roman" w:cs="Times New Roman"/>
          <w:b/>
          <w:bCs/>
        </w:rPr>
      </w:pPr>
      <w:r w:rsidRPr="00DE29D0">
        <w:rPr>
          <w:rFonts w:ascii="Times New Roman" w:hAnsi="Times New Roman" w:cs="Times New Roman"/>
          <w:b/>
          <w:bCs/>
        </w:rPr>
        <w:t>Волгоградская Область</w:t>
      </w:r>
    </w:p>
    <w:p w:rsidR="00EA308F" w:rsidRPr="00DE29D0" w:rsidRDefault="00EA308F" w:rsidP="00EA308F">
      <w:pPr>
        <w:spacing w:after="0"/>
        <w:jc w:val="center"/>
        <w:rPr>
          <w:rFonts w:ascii="Times New Roman" w:hAnsi="Times New Roman" w:cs="Times New Roman"/>
          <w:b/>
          <w:bCs/>
        </w:rPr>
      </w:pPr>
      <w:r w:rsidRPr="00DE29D0">
        <w:rPr>
          <w:rFonts w:ascii="Times New Roman" w:hAnsi="Times New Roman" w:cs="Times New Roman"/>
          <w:b/>
          <w:bCs/>
        </w:rPr>
        <w:t>Быковский Муниципальный район</w:t>
      </w:r>
    </w:p>
    <w:p w:rsidR="00EA308F" w:rsidRPr="00DE29D0" w:rsidRDefault="00EA308F" w:rsidP="00EA308F">
      <w:pPr>
        <w:spacing w:after="0"/>
        <w:jc w:val="center"/>
        <w:rPr>
          <w:rFonts w:ascii="Times New Roman" w:hAnsi="Times New Roman" w:cs="Times New Roman"/>
          <w:b/>
          <w:bCs/>
        </w:rPr>
      </w:pPr>
      <w:r w:rsidRPr="00DE29D0">
        <w:rPr>
          <w:rFonts w:ascii="Times New Roman" w:hAnsi="Times New Roman" w:cs="Times New Roman"/>
          <w:b/>
          <w:bCs/>
        </w:rPr>
        <w:t>Администрация Садовского Сельского поселения</w:t>
      </w:r>
    </w:p>
    <w:p w:rsidR="00EA308F" w:rsidRPr="00DE29D0" w:rsidRDefault="00EA308F" w:rsidP="00EA308F">
      <w:pPr>
        <w:spacing w:after="0"/>
        <w:rPr>
          <w:rFonts w:ascii="Times New Roman" w:hAnsi="Times New Roman" w:cs="Times New Roman"/>
          <w:b/>
          <w:bCs/>
        </w:rPr>
      </w:pPr>
    </w:p>
    <w:tbl>
      <w:tblPr>
        <w:tblW w:w="10440" w:type="dxa"/>
        <w:tblInd w:w="-612" w:type="dxa"/>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Look w:val="0000" w:firstRow="0" w:lastRow="0" w:firstColumn="0" w:lastColumn="0" w:noHBand="0" w:noVBand="0"/>
      </w:tblPr>
      <w:tblGrid>
        <w:gridCol w:w="10440"/>
      </w:tblGrid>
      <w:tr w:rsidR="00EA308F" w:rsidRPr="00DE29D0" w:rsidTr="00826B45">
        <w:trPr>
          <w:trHeight w:val="360"/>
        </w:trPr>
        <w:tc>
          <w:tcPr>
            <w:tcW w:w="10440" w:type="dxa"/>
          </w:tcPr>
          <w:p w:rsidR="00EA308F" w:rsidRPr="00DE29D0" w:rsidRDefault="00EA308F" w:rsidP="00826B45">
            <w:pPr>
              <w:spacing w:after="0"/>
              <w:rPr>
                <w:rFonts w:ascii="Times New Roman" w:hAnsi="Times New Roman" w:cs="Times New Roman"/>
                <w:b/>
                <w:bCs/>
              </w:rPr>
            </w:pPr>
            <w:r w:rsidRPr="00DE29D0">
              <w:rPr>
                <w:rFonts w:ascii="Times New Roman" w:hAnsi="Times New Roman" w:cs="Times New Roman"/>
                <w:b/>
                <w:bCs/>
              </w:rPr>
              <w:t xml:space="preserve">                                                                ПОСТАНОВЛЕНИЕ</w:t>
            </w:r>
          </w:p>
        </w:tc>
      </w:tr>
    </w:tbl>
    <w:p w:rsidR="00EA308F" w:rsidRPr="00DE29D0" w:rsidRDefault="00EA308F" w:rsidP="00EA308F">
      <w:pPr>
        <w:spacing w:after="0"/>
        <w:rPr>
          <w:rFonts w:ascii="Times New Roman" w:hAnsi="Times New Roman" w:cs="Times New Roman"/>
          <w:b/>
          <w:bCs/>
        </w:rPr>
      </w:pPr>
    </w:p>
    <w:p w:rsidR="00EA308F" w:rsidRPr="00DE29D0" w:rsidRDefault="00EA308F" w:rsidP="00EA308F">
      <w:pPr>
        <w:spacing w:after="0"/>
        <w:rPr>
          <w:rFonts w:ascii="Times New Roman" w:hAnsi="Times New Roman" w:cs="Times New Roman"/>
          <w:b/>
          <w:bCs/>
        </w:rPr>
      </w:pPr>
    </w:p>
    <w:p w:rsidR="00EA308F" w:rsidRPr="00DE29D0" w:rsidRDefault="00B073B5" w:rsidP="00EA308F">
      <w:pPr>
        <w:spacing w:after="0"/>
        <w:rPr>
          <w:rFonts w:ascii="Times New Roman" w:hAnsi="Times New Roman" w:cs="Times New Roman"/>
        </w:rPr>
      </w:pPr>
      <w:r>
        <w:rPr>
          <w:rFonts w:ascii="Times New Roman" w:hAnsi="Times New Roman" w:cs="Times New Roman"/>
        </w:rPr>
        <w:t>23 декабря 2020</w:t>
      </w:r>
      <w:r w:rsidR="00EA308F" w:rsidRPr="00DE29D0">
        <w:rPr>
          <w:rFonts w:ascii="Times New Roman" w:hAnsi="Times New Roman" w:cs="Times New Roman"/>
        </w:rPr>
        <w:t xml:space="preserve"> г.  </w:t>
      </w:r>
      <w:r>
        <w:rPr>
          <w:rFonts w:ascii="Times New Roman" w:hAnsi="Times New Roman" w:cs="Times New Roman"/>
        </w:rPr>
        <w:t xml:space="preserve">                            № 82</w:t>
      </w:r>
    </w:p>
    <w:p w:rsidR="00EA308F" w:rsidRPr="00DE29D0" w:rsidRDefault="00EA308F" w:rsidP="00EA308F">
      <w:pPr>
        <w:spacing w:after="0"/>
        <w:rPr>
          <w:rFonts w:ascii="Times New Roman" w:hAnsi="Times New Roman" w:cs="Times New Roman"/>
        </w:rPr>
      </w:pP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Об оплате труда работников, занимающих должности,</w:t>
      </w:r>
    </w:p>
    <w:p w:rsidR="00EA308F" w:rsidRPr="00DE29D0" w:rsidRDefault="00EA308F" w:rsidP="00EA308F">
      <w:pPr>
        <w:spacing w:after="0"/>
        <w:rPr>
          <w:rFonts w:ascii="Times New Roman" w:hAnsi="Times New Roman" w:cs="Times New Roman"/>
        </w:rPr>
      </w:pPr>
      <w:proofErr w:type="gramStart"/>
      <w:r w:rsidRPr="00DE29D0">
        <w:rPr>
          <w:rFonts w:ascii="Times New Roman" w:hAnsi="Times New Roman" w:cs="Times New Roman"/>
        </w:rPr>
        <w:t xml:space="preserve">не отнесенные к должностям муниципальной службы, </w:t>
      </w:r>
      <w:proofErr w:type="gramEnd"/>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 xml:space="preserve">и </w:t>
      </w:r>
      <w:proofErr w:type="gramStart"/>
      <w:r w:rsidRPr="00DE29D0">
        <w:rPr>
          <w:rFonts w:ascii="Times New Roman" w:hAnsi="Times New Roman" w:cs="Times New Roman"/>
        </w:rPr>
        <w:t>осуществляющих</w:t>
      </w:r>
      <w:proofErr w:type="gramEnd"/>
      <w:r w:rsidRPr="00DE29D0">
        <w:rPr>
          <w:rFonts w:ascii="Times New Roman" w:hAnsi="Times New Roman" w:cs="Times New Roman"/>
        </w:rPr>
        <w:t xml:space="preserve"> техническое обеспечение деятельности</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администрации Садовс</w:t>
      </w:r>
      <w:r w:rsidR="00B073B5">
        <w:rPr>
          <w:rFonts w:ascii="Times New Roman" w:hAnsi="Times New Roman" w:cs="Times New Roman"/>
        </w:rPr>
        <w:t>кого сельского поселения на 2021</w:t>
      </w:r>
      <w:r w:rsidRPr="00DE29D0">
        <w:rPr>
          <w:rFonts w:ascii="Times New Roman" w:hAnsi="Times New Roman" w:cs="Times New Roman"/>
        </w:rPr>
        <w:t xml:space="preserve"> год.</w:t>
      </w:r>
    </w:p>
    <w:p w:rsidR="00EA308F" w:rsidRPr="00DE29D0" w:rsidRDefault="00EA308F" w:rsidP="00EA308F">
      <w:pPr>
        <w:spacing w:after="0"/>
        <w:rPr>
          <w:rFonts w:ascii="Times New Roman" w:hAnsi="Times New Roman" w:cs="Times New Roman"/>
        </w:rPr>
      </w:pP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 xml:space="preserve">    В соответствии со статьями 135, 144 Трудового кодекса Российской Федерации, в целях упорядочения оплаты труда, работников Администрации Садовского сельского поселения, занимающих должности, не отнесенные к должностям муниципальной службы, и осуществляющих техническое обеспечение деятельности администрации Садовс</w:t>
      </w:r>
      <w:r>
        <w:rPr>
          <w:rFonts w:ascii="Times New Roman" w:hAnsi="Times New Roman" w:cs="Times New Roman"/>
        </w:rPr>
        <w:t>кого сельского поселения на 2020</w:t>
      </w:r>
      <w:r w:rsidRPr="00DE29D0">
        <w:rPr>
          <w:rFonts w:ascii="Times New Roman" w:hAnsi="Times New Roman" w:cs="Times New Roman"/>
        </w:rPr>
        <w:t xml:space="preserve"> год,</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Постановляю:</w:t>
      </w:r>
    </w:p>
    <w:p w:rsidR="00EA308F" w:rsidRPr="00DE29D0" w:rsidRDefault="00EA308F" w:rsidP="00EA308F">
      <w:pPr>
        <w:spacing w:after="0"/>
        <w:rPr>
          <w:rFonts w:ascii="Times New Roman" w:hAnsi="Times New Roman" w:cs="Times New Roman"/>
        </w:rPr>
      </w:pPr>
    </w:p>
    <w:p w:rsidR="00EA308F" w:rsidRPr="00DE29D0" w:rsidRDefault="00EA308F" w:rsidP="00EA308F">
      <w:pPr>
        <w:numPr>
          <w:ilvl w:val="0"/>
          <w:numId w:val="1"/>
        </w:numPr>
        <w:spacing w:after="0"/>
        <w:rPr>
          <w:rFonts w:ascii="Times New Roman" w:hAnsi="Times New Roman" w:cs="Times New Roman"/>
        </w:rPr>
      </w:pPr>
      <w:r w:rsidRPr="00DE29D0">
        <w:rPr>
          <w:rFonts w:ascii="Times New Roman" w:hAnsi="Times New Roman" w:cs="Times New Roman"/>
        </w:rPr>
        <w:t>Утвердить прилагаемое Положение</w:t>
      </w:r>
      <w:proofErr w:type="gramStart"/>
      <w:r w:rsidRPr="00DE29D0">
        <w:rPr>
          <w:rFonts w:ascii="Times New Roman" w:hAnsi="Times New Roman" w:cs="Times New Roman"/>
        </w:rPr>
        <w:t xml:space="preserve"> О</w:t>
      </w:r>
      <w:proofErr w:type="gramEnd"/>
      <w:r w:rsidRPr="00DE29D0">
        <w:rPr>
          <w:rFonts w:ascii="Times New Roman" w:hAnsi="Times New Roman" w:cs="Times New Roman"/>
        </w:rPr>
        <w:t>б оплате труда работников, занимающих должности, не отнесенные к должностям муниципальной службы, и осуществляющих техническое обеспечение деятельности администрации Садовс</w:t>
      </w:r>
      <w:r w:rsidR="00B073B5">
        <w:rPr>
          <w:rFonts w:ascii="Times New Roman" w:hAnsi="Times New Roman" w:cs="Times New Roman"/>
        </w:rPr>
        <w:t>кого сельского поселения на 2021</w:t>
      </w:r>
      <w:r w:rsidRPr="00DE29D0">
        <w:rPr>
          <w:rFonts w:ascii="Times New Roman" w:hAnsi="Times New Roman" w:cs="Times New Roman"/>
        </w:rPr>
        <w:t xml:space="preserve"> год (приложение1).</w:t>
      </w:r>
    </w:p>
    <w:p w:rsidR="00EA308F" w:rsidRPr="00DE29D0" w:rsidRDefault="00EA308F" w:rsidP="00EA308F">
      <w:pPr>
        <w:numPr>
          <w:ilvl w:val="0"/>
          <w:numId w:val="1"/>
        </w:numPr>
        <w:spacing w:after="0"/>
        <w:rPr>
          <w:rFonts w:ascii="Times New Roman" w:hAnsi="Times New Roman" w:cs="Times New Roman"/>
        </w:rPr>
      </w:pPr>
      <w:r w:rsidRPr="00DE29D0">
        <w:rPr>
          <w:rFonts w:ascii="Times New Roman" w:hAnsi="Times New Roman" w:cs="Times New Roman"/>
        </w:rPr>
        <w:t>Постановление Главы Садовского сельско</w:t>
      </w:r>
      <w:r>
        <w:rPr>
          <w:rFonts w:ascii="Times New Roman" w:hAnsi="Times New Roman" w:cs="Times New Roman"/>
        </w:rPr>
        <w:t xml:space="preserve">го </w:t>
      </w:r>
      <w:r w:rsidR="00B073B5">
        <w:rPr>
          <w:rFonts w:ascii="Times New Roman" w:hAnsi="Times New Roman" w:cs="Times New Roman"/>
        </w:rPr>
        <w:t>поселения от 26.12.2019г.  № 95</w:t>
      </w:r>
      <w:r w:rsidRPr="00DE29D0">
        <w:rPr>
          <w:rFonts w:ascii="Times New Roman" w:hAnsi="Times New Roman" w:cs="Times New Roman"/>
        </w:rPr>
        <w:t xml:space="preserve"> «Об утверждении Положения об оплате труда работников, занимающих должности, не отнесенные к муниципальным должностям, и осуществляющих техническое обеспечение деятельности администрации Садовс</w:t>
      </w:r>
      <w:r w:rsidR="00B073B5">
        <w:rPr>
          <w:rFonts w:ascii="Times New Roman" w:hAnsi="Times New Roman" w:cs="Times New Roman"/>
        </w:rPr>
        <w:t>кого сельского поселения на 2020</w:t>
      </w:r>
      <w:r w:rsidRPr="00DE29D0">
        <w:rPr>
          <w:rFonts w:ascii="Times New Roman" w:hAnsi="Times New Roman" w:cs="Times New Roman"/>
        </w:rPr>
        <w:t xml:space="preserve"> год» отменить, как утратившее силу.</w:t>
      </w:r>
    </w:p>
    <w:p w:rsidR="00EA308F" w:rsidRPr="00DE29D0" w:rsidRDefault="00EA308F" w:rsidP="00EA308F">
      <w:pPr>
        <w:numPr>
          <w:ilvl w:val="0"/>
          <w:numId w:val="1"/>
        </w:numPr>
        <w:spacing w:after="0"/>
        <w:rPr>
          <w:rFonts w:ascii="Times New Roman" w:hAnsi="Times New Roman" w:cs="Times New Roman"/>
        </w:rPr>
      </w:pPr>
      <w:proofErr w:type="gramStart"/>
      <w:r w:rsidRPr="00DE29D0">
        <w:rPr>
          <w:rFonts w:ascii="Times New Roman" w:hAnsi="Times New Roman" w:cs="Times New Roman"/>
        </w:rPr>
        <w:t>Контроль за</w:t>
      </w:r>
      <w:proofErr w:type="gramEnd"/>
      <w:r w:rsidRPr="00DE29D0">
        <w:rPr>
          <w:rFonts w:ascii="Times New Roman" w:hAnsi="Times New Roman" w:cs="Times New Roman"/>
        </w:rPr>
        <w:t xml:space="preserve"> исполнением данного постановления оставлю за собой.</w:t>
      </w:r>
    </w:p>
    <w:p w:rsidR="00EA308F" w:rsidRPr="00DE29D0" w:rsidRDefault="00EA308F" w:rsidP="00EA308F">
      <w:pPr>
        <w:spacing w:after="0"/>
        <w:rPr>
          <w:rFonts w:ascii="Times New Roman" w:hAnsi="Times New Roman" w:cs="Times New Roman"/>
        </w:rPr>
      </w:pPr>
    </w:p>
    <w:p w:rsidR="00EA308F" w:rsidRPr="00DE29D0" w:rsidRDefault="00EA308F" w:rsidP="00EA308F">
      <w:pPr>
        <w:spacing w:after="0"/>
        <w:rPr>
          <w:rFonts w:ascii="Times New Roman" w:hAnsi="Times New Roman" w:cs="Times New Roman"/>
        </w:rPr>
      </w:pPr>
    </w:p>
    <w:p w:rsidR="00EA308F" w:rsidRPr="00DE29D0" w:rsidRDefault="00EA308F" w:rsidP="00EA308F">
      <w:pPr>
        <w:spacing w:after="0"/>
        <w:rPr>
          <w:rFonts w:ascii="Times New Roman" w:hAnsi="Times New Roman" w:cs="Times New Roman"/>
        </w:rPr>
      </w:pP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 xml:space="preserve">Глава Садовского </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 xml:space="preserve">Сельского поселения                                                </w:t>
      </w:r>
      <w:r>
        <w:rPr>
          <w:rFonts w:ascii="Times New Roman" w:hAnsi="Times New Roman" w:cs="Times New Roman"/>
        </w:rPr>
        <w:t xml:space="preserve">                    Ю. Н. Курганов</w:t>
      </w:r>
    </w:p>
    <w:p w:rsidR="00EA308F" w:rsidRPr="00DE29D0" w:rsidRDefault="00EA308F" w:rsidP="00EA308F">
      <w:pPr>
        <w:spacing w:after="0"/>
        <w:rPr>
          <w:rFonts w:ascii="Times New Roman" w:hAnsi="Times New Roman" w:cs="Times New Roman"/>
        </w:rPr>
      </w:pPr>
    </w:p>
    <w:p w:rsidR="00EA308F" w:rsidRPr="00DE29D0" w:rsidRDefault="00EA308F" w:rsidP="00EA308F">
      <w:pPr>
        <w:spacing w:after="0"/>
        <w:rPr>
          <w:rFonts w:ascii="Times New Roman" w:hAnsi="Times New Roman" w:cs="Times New Roman"/>
        </w:rPr>
      </w:pPr>
    </w:p>
    <w:p w:rsidR="00EA308F" w:rsidRPr="00DE29D0" w:rsidRDefault="00EA308F" w:rsidP="00EA308F">
      <w:pPr>
        <w:spacing w:after="0"/>
        <w:rPr>
          <w:rFonts w:ascii="Times New Roman" w:hAnsi="Times New Roman" w:cs="Times New Roman"/>
        </w:rPr>
      </w:pPr>
    </w:p>
    <w:p w:rsidR="00EA308F" w:rsidRPr="00DE29D0" w:rsidRDefault="00EA308F" w:rsidP="00EA308F">
      <w:pPr>
        <w:spacing w:after="0"/>
        <w:rPr>
          <w:rFonts w:ascii="Times New Roman" w:hAnsi="Times New Roman" w:cs="Times New Roman"/>
        </w:rPr>
      </w:pPr>
    </w:p>
    <w:p w:rsidR="00EA308F" w:rsidRPr="00DE29D0" w:rsidRDefault="00EA308F" w:rsidP="00EA308F">
      <w:pPr>
        <w:spacing w:after="0"/>
        <w:rPr>
          <w:rFonts w:ascii="Times New Roman" w:hAnsi="Times New Roman" w:cs="Times New Roman"/>
        </w:rPr>
      </w:pPr>
    </w:p>
    <w:p w:rsidR="00EA308F" w:rsidRDefault="00EA308F" w:rsidP="00EA308F">
      <w:pPr>
        <w:spacing w:after="0"/>
        <w:rPr>
          <w:rFonts w:ascii="Times New Roman" w:hAnsi="Times New Roman" w:cs="Times New Roman"/>
        </w:rPr>
      </w:pPr>
    </w:p>
    <w:p w:rsidR="00EA308F" w:rsidRDefault="00EA308F" w:rsidP="00EA308F">
      <w:pPr>
        <w:spacing w:after="0"/>
        <w:rPr>
          <w:rFonts w:ascii="Times New Roman" w:hAnsi="Times New Roman" w:cs="Times New Roman"/>
        </w:rPr>
      </w:pPr>
    </w:p>
    <w:p w:rsidR="00EA308F" w:rsidRDefault="00EA308F" w:rsidP="00EA308F">
      <w:pPr>
        <w:spacing w:after="0"/>
        <w:rPr>
          <w:rFonts w:ascii="Times New Roman" w:hAnsi="Times New Roman" w:cs="Times New Roman"/>
        </w:rPr>
      </w:pPr>
    </w:p>
    <w:p w:rsidR="00EA308F" w:rsidRDefault="00EA308F" w:rsidP="00EA308F">
      <w:pPr>
        <w:spacing w:after="0"/>
        <w:rPr>
          <w:rFonts w:ascii="Times New Roman" w:hAnsi="Times New Roman" w:cs="Times New Roman"/>
        </w:rPr>
      </w:pPr>
    </w:p>
    <w:p w:rsidR="00EA308F" w:rsidRDefault="00EA308F" w:rsidP="00EA308F">
      <w:pPr>
        <w:spacing w:after="0"/>
        <w:rPr>
          <w:rFonts w:ascii="Times New Roman" w:hAnsi="Times New Roman" w:cs="Times New Roman"/>
        </w:rPr>
      </w:pPr>
    </w:p>
    <w:p w:rsidR="00EA308F" w:rsidRDefault="00EA308F" w:rsidP="00EA308F">
      <w:pPr>
        <w:spacing w:after="0"/>
        <w:rPr>
          <w:rFonts w:ascii="Times New Roman" w:hAnsi="Times New Roman" w:cs="Times New Roman"/>
        </w:rPr>
      </w:pPr>
    </w:p>
    <w:p w:rsidR="00EA308F" w:rsidRDefault="00EA308F" w:rsidP="00EA308F">
      <w:pPr>
        <w:spacing w:after="0"/>
        <w:rPr>
          <w:rFonts w:ascii="Times New Roman" w:hAnsi="Times New Roman" w:cs="Times New Roman"/>
        </w:rPr>
      </w:pPr>
    </w:p>
    <w:p w:rsidR="00EA308F" w:rsidRPr="00DE29D0" w:rsidRDefault="00EA308F" w:rsidP="00EA308F">
      <w:pPr>
        <w:spacing w:after="0"/>
        <w:rPr>
          <w:rFonts w:ascii="Times New Roman" w:hAnsi="Times New Roman" w:cs="Times New Roman"/>
        </w:rPr>
      </w:pPr>
    </w:p>
    <w:p w:rsidR="00EA308F" w:rsidRPr="00DE29D0" w:rsidRDefault="00EA308F" w:rsidP="00EA308F">
      <w:pPr>
        <w:spacing w:after="0"/>
        <w:jc w:val="right"/>
        <w:rPr>
          <w:rFonts w:ascii="Times New Roman" w:hAnsi="Times New Roman" w:cs="Times New Roman"/>
        </w:rPr>
      </w:pPr>
      <w:r w:rsidRPr="00DE29D0">
        <w:rPr>
          <w:rFonts w:ascii="Times New Roman" w:hAnsi="Times New Roman" w:cs="Times New Roman"/>
        </w:rPr>
        <w:lastRenderedPageBreak/>
        <w:t>Приложение 1</w:t>
      </w:r>
    </w:p>
    <w:p w:rsidR="00EA308F" w:rsidRPr="00DE29D0" w:rsidRDefault="00EA308F" w:rsidP="00EA308F">
      <w:pPr>
        <w:spacing w:after="0"/>
        <w:jc w:val="right"/>
        <w:rPr>
          <w:rFonts w:ascii="Times New Roman" w:hAnsi="Times New Roman" w:cs="Times New Roman"/>
        </w:rPr>
      </w:pPr>
      <w:r w:rsidRPr="00DE29D0">
        <w:rPr>
          <w:rFonts w:ascii="Times New Roman" w:hAnsi="Times New Roman" w:cs="Times New Roman"/>
        </w:rPr>
        <w:t>Постановлением Главы</w:t>
      </w:r>
    </w:p>
    <w:p w:rsidR="00EA308F" w:rsidRPr="00DE29D0" w:rsidRDefault="00EA308F" w:rsidP="00EA308F">
      <w:pPr>
        <w:spacing w:after="0"/>
        <w:jc w:val="right"/>
        <w:rPr>
          <w:rFonts w:ascii="Times New Roman" w:hAnsi="Times New Roman" w:cs="Times New Roman"/>
        </w:rPr>
      </w:pPr>
      <w:r w:rsidRPr="00DE29D0">
        <w:rPr>
          <w:rFonts w:ascii="Times New Roman" w:hAnsi="Times New Roman" w:cs="Times New Roman"/>
        </w:rPr>
        <w:t>Садовского сельского поселения</w:t>
      </w:r>
    </w:p>
    <w:p w:rsidR="00EA308F" w:rsidRPr="00DE29D0" w:rsidRDefault="00EA308F" w:rsidP="00EA308F">
      <w:pPr>
        <w:spacing w:after="0"/>
        <w:jc w:val="right"/>
        <w:rPr>
          <w:rFonts w:ascii="Times New Roman" w:hAnsi="Times New Roman" w:cs="Times New Roman"/>
        </w:rPr>
      </w:pPr>
      <w:r w:rsidRPr="00DE29D0">
        <w:rPr>
          <w:rFonts w:ascii="Times New Roman" w:hAnsi="Times New Roman" w:cs="Times New Roman"/>
        </w:rPr>
        <w:t>Быковского муниципального района</w:t>
      </w:r>
    </w:p>
    <w:p w:rsidR="00EA308F" w:rsidRPr="00DE29D0" w:rsidRDefault="00EA308F" w:rsidP="00EA308F">
      <w:pPr>
        <w:spacing w:after="0"/>
        <w:jc w:val="right"/>
        <w:rPr>
          <w:rFonts w:ascii="Times New Roman" w:hAnsi="Times New Roman" w:cs="Times New Roman"/>
        </w:rPr>
      </w:pPr>
      <w:r w:rsidRPr="00DE29D0">
        <w:rPr>
          <w:rFonts w:ascii="Times New Roman" w:hAnsi="Times New Roman" w:cs="Times New Roman"/>
        </w:rPr>
        <w:t>Волгоградской области</w:t>
      </w:r>
    </w:p>
    <w:p w:rsidR="00EA308F" w:rsidRPr="00DE29D0" w:rsidRDefault="00B073B5" w:rsidP="00EA308F">
      <w:pPr>
        <w:spacing w:after="0"/>
        <w:jc w:val="right"/>
        <w:rPr>
          <w:rFonts w:ascii="Times New Roman" w:hAnsi="Times New Roman" w:cs="Times New Roman"/>
        </w:rPr>
      </w:pPr>
      <w:r>
        <w:rPr>
          <w:rFonts w:ascii="Times New Roman" w:hAnsi="Times New Roman" w:cs="Times New Roman"/>
        </w:rPr>
        <w:t>От 23 декабря 2020г. №82</w:t>
      </w:r>
    </w:p>
    <w:p w:rsidR="00EA308F" w:rsidRPr="00DE29D0" w:rsidRDefault="00EA308F" w:rsidP="00EA308F">
      <w:pPr>
        <w:spacing w:after="0"/>
        <w:jc w:val="center"/>
        <w:rPr>
          <w:rFonts w:ascii="Times New Roman" w:hAnsi="Times New Roman" w:cs="Times New Roman"/>
        </w:rPr>
      </w:pPr>
      <w:r w:rsidRPr="00DE29D0">
        <w:rPr>
          <w:rFonts w:ascii="Times New Roman" w:hAnsi="Times New Roman" w:cs="Times New Roman"/>
        </w:rPr>
        <w:t>Положение</w:t>
      </w:r>
    </w:p>
    <w:p w:rsidR="00EA308F" w:rsidRPr="00DE29D0" w:rsidRDefault="00EA308F" w:rsidP="00EA308F">
      <w:pPr>
        <w:spacing w:after="0"/>
        <w:jc w:val="center"/>
        <w:rPr>
          <w:rFonts w:ascii="Times New Roman" w:hAnsi="Times New Roman" w:cs="Times New Roman"/>
        </w:rPr>
      </w:pPr>
      <w:r w:rsidRPr="00DE29D0">
        <w:rPr>
          <w:rFonts w:ascii="Times New Roman" w:hAnsi="Times New Roman" w:cs="Times New Roman"/>
        </w:rPr>
        <w:t>Об оплате труда работников Администрации Садовского сельского поселения, занимающих должности, не отнесенные к должностям муниципальной службы, и осуществляющих техническое обеспечение деятельности администрации Садовского  се</w:t>
      </w:r>
      <w:r w:rsidR="00B073B5">
        <w:rPr>
          <w:rFonts w:ascii="Times New Roman" w:hAnsi="Times New Roman" w:cs="Times New Roman"/>
        </w:rPr>
        <w:t>льского поселения на 2021</w:t>
      </w:r>
      <w:r w:rsidRPr="00DE29D0">
        <w:rPr>
          <w:rFonts w:ascii="Times New Roman" w:hAnsi="Times New Roman" w:cs="Times New Roman"/>
        </w:rPr>
        <w:t xml:space="preserve"> год.</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1.Общие положения</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1.1. Положение об оплате труда работников Администрации Садовского сельского поселения, занимающих должности, не отнесенные к должностям муниципальных служащи</w:t>
      </w:r>
      <w:proofErr w:type="gramStart"/>
      <w:r w:rsidRPr="00DE29D0">
        <w:rPr>
          <w:rFonts w:ascii="Times New Roman" w:hAnsi="Times New Roman" w:cs="Times New Roman"/>
        </w:rPr>
        <w:t>х(</w:t>
      </w:r>
      <w:proofErr w:type="gramEnd"/>
      <w:r w:rsidRPr="00DE29D0">
        <w:rPr>
          <w:rFonts w:ascii="Times New Roman" w:hAnsi="Times New Roman" w:cs="Times New Roman"/>
        </w:rPr>
        <w:t xml:space="preserve">далее Положение), разработано в соответствии со статьями 135, 144 Трудового кодекса Российской Законом Волгоградской области от 6 марта 2009 года №1862-ОД «Об оплате труда работников государственных бюджетных учреждений Волгоградской области». Настоящее Положение разработано в связи с переходом на новую систему оплаты труда работников Администрации Садовского сельского поселения, оплата труда которых производилась на основе Единой тарифной сетки по оплате </w:t>
      </w:r>
      <w:proofErr w:type="gramStart"/>
      <w:r w:rsidRPr="00DE29D0">
        <w:rPr>
          <w:rFonts w:ascii="Times New Roman" w:hAnsi="Times New Roman" w:cs="Times New Roman"/>
        </w:rPr>
        <w:t>труда работников Администрации Садовского сельского поселения Быковского муниципального района Волгоградской области</w:t>
      </w:r>
      <w:proofErr w:type="gramEnd"/>
      <w:r w:rsidRPr="00DE29D0">
        <w:rPr>
          <w:rFonts w:ascii="Times New Roman" w:hAnsi="Times New Roman" w:cs="Times New Roman"/>
        </w:rPr>
        <w:t>.</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1.2. Настоящее Положение предусматривает единые принципы оплаты труда работников Администрации Садовского сельского поселения, занимающих должности, не отнесенные к должностям муниципальных служащи</w:t>
      </w:r>
      <w:proofErr w:type="gramStart"/>
      <w:r w:rsidRPr="00DE29D0">
        <w:rPr>
          <w:rFonts w:ascii="Times New Roman" w:hAnsi="Times New Roman" w:cs="Times New Roman"/>
        </w:rPr>
        <w:t>х(</w:t>
      </w:r>
      <w:proofErr w:type="gramEnd"/>
      <w:r w:rsidRPr="00DE29D0">
        <w:rPr>
          <w:rFonts w:ascii="Times New Roman" w:hAnsi="Times New Roman" w:cs="Times New Roman"/>
        </w:rPr>
        <w:t xml:space="preserve"> далее работники),и включают в себя:</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 порядок и условия оплаты труда работников администрации;</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 виды и размеры выплат компенсационного характера, порядок их применения;</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 виды и размеры выплат стимулирующего характера, являются обязательными для включения в трудовой договор.</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1.3. Условия оплаты труда, размер должностного оклада, выплаты компенсационного характера, выплаты стимулирующего характера, являются обязательными для включения в трудовой договор.</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1.4. Объем средств на оплату труда работников формируется на календарный год, включается в общий объем ассигнований бюджета поселений на оплату труда Администрации Садовского сельского поселения и не может превышать объем средств на оплату труда предыдущего года, если это не предусмотрено изменениями действующего законодательства.</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1.5. Оплата труда работников, занятых по совместительству,</w:t>
      </w:r>
    </w:p>
    <w:p w:rsidR="00EA308F" w:rsidRPr="00DE29D0" w:rsidRDefault="00EA308F" w:rsidP="00EA308F">
      <w:pPr>
        <w:spacing w:after="0"/>
        <w:rPr>
          <w:rFonts w:ascii="Times New Roman" w:hAnsi="Times New Roman" w:cs="Times New Roman"/>
        </w:rPr>
      </w:pPr>
    </w:p>
    <w:p w:rsidR="00EA308F" w:rsidRPr="00DE29D0" w:rsidRDefault="00EA308F" w:rsidP="00EA308F">
      <w:pPr>
        <w:spacing w:after="0"/>
        <w:rPr>
          <w:rFonts w:ascii="Times New Roman" w:hAnsi="Times New Roman" w:cs="Times New Roman"/>
        </w:rPr>
      </w:pP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 xml:space="preserve"> А также на условиях неполного рабочего времени, производится пропорционально отработанному времени.</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1.6. Определение размеров заработной платы по основной должности и по должности, занимаемой в порядке совместительства, производится раздельно по каждой из должностей.</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2. Порядок и условия оплаты труда</w:t>
      </w:r>
    </w:p>
    <w:p w:rsidR="00EA308F" w:rsidRPr="00DE29D0" w:rsidRDefault="00EA308F" w:rsidP="00EA308F">
      <w:pPr>
        <w:spacing w:after="0"/>
        <w:rPr>
          <w:rFonts w:ascii="Times New Roman" w:hAnsi="Times New Roman" w:cs="Times New Roman"/>
        </w:rPr>
      </w:pP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2.1. Размеры окладов работников устанавливаются на основе отнесения занимаемых ими должностей рабочих, специалистов и служащих к профессиональным квалификационным группам, согласно приложению № 1.</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2.2. Индексация базовы</w:t>
      </w:r>
      <w:proofErr w:type="gramStart"/>
      <w:r w:rsidRPr="00DE29D0">
        <w:rPr>
          <w:rFonts w:ascii="Times New Roman" w:hAnsi="Times New Roman" w:cs="Times New Roman"/>
        </w:rPr>
        <w:t>х(</w:t>
      </w:r>
      <w:proofErr w:type="gramEnd"/>
      <w:r w:rsidRPr="00DE29D0">
        <w:rPr>
          <w:rFonts w:ascii="Times New Roman" w:hAnsi="Times New Roman" w:cs="Times New Roman"/>
        </w:rPr>
        <w:t xml:space="preserve"> минимальных) размеров окладов работников осуществляется в размерах и в сроки, установленные законодательством.</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2.3. Работники имеют право на получение выплат компенсационного  и стимулирующего характера в порядке, установленном настоящим Положением.</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lastRenderedPageBreak/>
        <w:t>2.4. В целях соблюдения государственных гарантий по оплате труда в случае, если месячная заработная плата работника, полностью отработавшего за этот период норму рабочего времени и выполнившего нормы труд</w:t>
      </w:r>
      <w:proofErr w:type="gramStart"/>
      <w:r w:rsidRPr="00DE29D0">
        <w:rPr>
          <w:rFonts w:ascii="Times New Roman" w:hAnsi="Times New Roman" w:cs="Times New Roman"/>
        </w:rPr>
        <w:t>а(</w:t>
      </w:r>
      <w:proofErr w:type="gramEnd"/>
      <w:r w:rsidRPr="00DE29D0">
        <w:rPr>
          <w:rFonts w:ascii="Times New Roman" w:hAnsi="Times New Roman" w:cs="Times New Roman"/>
        </w:rPr>
        <w:t>трудовые обязанности), исчисленная в установленном порядке, ниже минимального размера оплаты труда, установленного федеральным законодательством, то указанному работнику устанавливается доплата до минимального размера оплаты труда.</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3. Порядок и условия установления выплат компенсационного характера.</w:t>
      </w:r>
    </w:p>
    <w:p w:rsidR="00EA308F" w:rsidRPr="00DE29D0" w:rsidRDefault="00EA308F" w:rsidP="00EA308F">
      <w:pPr>
        <w:spacing w:after="0"/>
        <w:rPr>
          <w:rFonts w:ascii="Times New Roman" w:hAnsi="Times New Roman" w:cs="Times New Roman"/>
        </w:rPr>
      </w:pP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3.1. Работникам устанавливаются следующие выплаты компенсационного характера:</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 xml:space="preserve">- размеры, порядок и условия предоставления гарантий и компенсаций работникам, занятым на работах с вредными условиями </w:t>
      </w:r>
      <w:proofErr w:type="gramStart"/>
      <w:r w:rsidRPr="00DE29D0">
        <w:rPr>
          <w:rFonts w:ascii="Times New Roman" w:hAnsi="Times New Roman" w:cs="Times New Roman"/>
        </w:rPr>
        <w:t>и(</w:t>
      </w:r>
      <w:proofErr w:type="gramEnd"/>
      <w:r w:rsidRPr="00DE29D0">
        <w:rPr>
          <w:rFonts w:ascii="Times New Roman" w:hAnsi="Times New Roman" w:cs="Times New Roman"/>
        </w:rPr>
        <w:t>или) опасными условиями труда устанавливаются в порядке, предусмотренным статьями 92, 117 и 147 Трудового кодекса Российской Федерации.</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 выплаты за работу в условиях, отклоняющихся от нормальных (при совмещении професси</w:t>
      </w:r>
      <w:proofErr w:type="gramStart"/>
      <w:r w:rsidRPr="00DE29D0">
        <w:rPr>
          <w:rFonts w:ascii="Times New Roman" w:hAnsi="Times New Roman" w:cs="Times New Roman"/>
        </w:rPr>
        <w:t>й(</w:t>
      </w:r>
      <w:proofErr w:type="gramEnd"/>
      <w:r w:rsidRPr="00DE29D0">
        <w:rPr>
          <w:rFonts w:ascii="Times New Roman" w:hAnsi="Times New Roman" w:cs="Times New Roman"/>
        </w:rPr>
        <w:t>должностей), сверхурочной работе, работе в ночное время, при расширении зон обслуживания, при увеличении объема работы или исполнение обязанностей временно отсутствующего работника без освобождения от работы, определенной трудовым договором, за работу в выходные и нерабочие праздничные дни и при выполнении работ в других условиях, отклоняющихся от нормальных).</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3.2. выплаты компенсационного характера устанавливаются к должностным окладам работников и не образуют новый должностной оклад.</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3.3. На момент введения новой системы оплаты труда, устанавливаемой настоящим Положением, выплата работникам, занятым на работах с вредными и опасными условиями труда, сохраняется всем работникам, получавшим ее ранее, а также устанавливается работникам при заключении трудовых договоров по должностям, по которым предусматривалось установление этой доплаты.</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3.4. Выплаты за работу в условиях, отклоняющихся от нормальны</w:t>
      </w:r>
      <w:proofErr w:type="gramStart"/>
      <w:r w:rsidRPr="00DE29D0">
        <w:rPr>
          <w:rFonts w:ascii="Times New Roman" w:hAnsi="Times New Roman" w:cs="Times New Roman"/>
        </w:rPr>
        <w:t>х(</w:t>
      </w:r>
      <w:proofErr w:type="gramEnd"/>
      <w:r w:rsidRPr="00DE29D0">
        <w:rPr>
          <w:rFonts w:ascii="Times New Roman" w:hAnsi="Times New Roman" w:cs="Times New Roman"/>
        </w:rPr>
        <w:t xml:space="preserve"> совмещение профессий(должностей), сверхурочная работа, работа в ночное время,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работа в выходные и праздничные дни) устанавливаются в соответствии с действующим законодательством.</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3.4.1. В случае</w:t>
      </w:r>
      <w:proofErr w:type="gramStart"/>
      <w:r w:rsidRPr="00DE29D0">
        <w:rPr>
          <w:rFonts w:ascii="Times New Roman" w:hAnsi="Times New Roman" w:cs="Times New Roman"/>
        </w:rPr>
        <w:t>,</w:t>
      </w:r>
      <w:proofErr w:type="gramEnd"/>
      <w:r w:rsidRPr="00DE29D0">
        <w:rPr>
          <w:rFonts w:ascii="Times New Roman" w:hAnsi="Times New Roman" w:cs="Times New Roman"/>
        </w:rPr>
        <w:t xml:space="preserve"> если по желанию работника за работу в выходной или праздничный нерабочий день ему предоставляется другой день отдыха, то работа в этот день оплачивается в одинарном размере, а день отдыха оплате не подлежит.</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3.4.2.Работника, н в одной и той же организации в пределах рабочего дня, наряду со своей основной работой, обусловленной трудовым договором, дополнительную работу по другой, или такой же должност</w:t>
      </w:r>
      <w:proofErr w:type="gramStart"/>
      <w:r w:rsidRPr="00DE29D0">
        <w:rPr>
          <w:rFonts w:ascii="Times New Roman" w:hAnsi="Times New Roman" w:cs="Times New Roman"/>
        </w:rPr>
        <w:t>и(</w:t>
      </w:r>
      <w:proofErr w:type="gramEnd"/>
      <w:r w:rsidRPr="00DE29D0">
        <w:rPr>
          <w:rFonts w:ascii="Times New Roman" w:hAnsi="Times New Roman" w:cs="Times New Roman"/>
        </w:rPr>
        <w:t xml:space="preserve"> профессии), исполняющим обязанности временно отсутствующего работника без освобождения от основной работы, производится доплата за совмещение профессий( должностей), увеличение работ( расширение зон обслуживания) или исполнение обязанностей временно отсутствующего работника.  Размер доплаты устанавливается по соглашению сторон трудового договора с учетом содержания и (или) объема дополнительной работы.</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4.Порядок и условия установления выплат стимулирующего характера.</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4.1. С целью повышения мотивации качественного труда и поощрения работников за выполненную работу предусматривается следующие выплаты стимулирующего характера в процентах к должностному окладу:</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надбавка за сложность и напряженность;</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премия по итогам работы;</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надбавка за стаж работы в органах местного самоуправления;</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надбавка за квалификацию водителям автомобиля.</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lastRenderedPageBreak/>
        <w:t>4.2.Работникам за счет и в пределах выделенных ассигнований на оплату труда может устанавливаться надбавка за сложность и напряженность, в размере до 100 процентов должностного оклада.</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Конкретный размер стимулирующих выплат за сложность и напряженность в труде устанавливается распоряжением Главы Администрации Садовского сельского поселения.</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 xml:space="preserve">4.3. Работникам устанавливаются выплаты стимулирующего характера за стаж работы в органах местного самоуправления в процентах к должностному окладу: </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от 3 до 8 лет – 10 процентов;</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от 8 до 13 лет – 15 процентов;</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от 13 до 18 лет – 20 процентов;</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от 18 до 23 лет – 25 процентов;</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от 23 лет и выше – 30 процентов.</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Основным документом для определения стажа работы является трудовая книжка.</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4.4. Водителям автомобилей выплачивается ежемесячная надбавка за квалификацию при наличии в водительском удостоверении соответствующих отметок, дающих право управления определенными категориями транспортных средств, в процентах от должностного оклада в следующих размерах:</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«В» или «С» или «Д» - 10%;</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«В», «С», «Е» или только «Д», или «Д», «Е» - 15%;</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«В», «С», «Д», «Е» - 25%.</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 xml:space="preserve">4.5. Работникам в пределах фонда оплаты труда выплачивается премии по итогам работы: </w:t>
      </w:r>
      <w:proofErr w:type="gramStart"/>
      <w:r w:rsidRPr="00DE29D0">
        <w:rPr>
          <w:rFonts w:ascii="Times New Roman" w:hAnsi="Times New Roman" w:cs="Times New Roman"/>
        </w:rPr>
        <w:t>-з</w:t>
      </w:r>
      <w:proofErr w:type="gramEnd"/>
      <w:r w:rsidRPr="00DE29D0">
        <w:rPr>
          <w:rFonts w:ascii="Times New Roman" w:hAnsi="Times New Roman" w:cs="Times New Roman"/>
        </w:rPr>
        <w:t>а месяц, за год.</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Ежемесячная премия за успешное и добросовестное выполнение должностных обязанностей выплачивается в размере 30% должностного оклада.</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Премиальные выплаты работникам по итогам работы за год производится в размере двух должностных окладов при условии экономии фонда средств по статье « оплата труда и начисление на оплату труда» и в зависимости от личного вклада работника в результате работы за фактически отработанное время.</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Работникам, имеющим дисциплинарные взыскания, размер указанных премий снижается в следующих размерах:</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при «замечании» - на 50%;</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при «выговоре» - на 100%.</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4.6.  Работнику связи с характером работы, обеспечивающим выполнение функций, расширяющих или усложняющих основную трудовую деятельность, с учетом степени самостоятельности и ответственности при выполнении поставленных задач, результативности, использования инновационных подходов в работе, стажа работы и других факторов может быть установлен  персональный повышающий коэффициент к должностному окладу.</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Персональный повышающий коэффициент к должностному окладу носит стимулирующий характер и устанавливается на определенный период времени в течение соответствующего календарного года.</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Решение об установлении персонального повышающего коэффициента к должностному окладу и определении его размера принимается Главой Садовского сельского поселения персонально в отношении конкретного работника.</w:t>
      </w:r>
    </w:p>
    <w:p w:rsidR="00EA308F" w:rsidRPr="00DE29D0" w:rsidRDefault="00EA308F" w:rsidP="00EA308F">
      <w:pPr>
        <w:spacing w:after="0"/>
        <w:rPr>
          <w:rFonts w:ascii="Times New Roman" w:hAnsi="Times New Roman" w:cs="Times New Roman"/>
        </w:rPr>
      </w:pP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Предельный размер персонального повышающего коэффициента к должностному окладу – не более 2,0.</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Размер выплат по персональному повышающему коэффициенту к должностному окладу определяется путем умножения размера должностного оклада на персональный повышающий коэффициент.</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lastRenderedPageBreak/>
        <w:t>Применение персонального повышающего коэффициента к должностному окладу по занимаемой должности и профессии работников не образует новый оклад и не учитывается при начислении компенсационных и стимулирующих выплат.</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5. Другие вопросы оплаты труда.</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5.1. В пределах выделенных ассигнований на оплату труда работникам выплачивается материальная помощь в размере двух должностных окладов по итогам полугодия. Решение о выплате материальной помощи принимает Глава Садовского сельского поселения.</w:t>
      </w:r>
    </w:p>
    <w:p w:rsidR="00EA308F" w:rsidRPr="00DE29D0" w:rsidRDefault="00EA308F" w:rsidP="00EA308F">
      <w:pPr>
        <w:spacing w:after="0"/>
        <w:rPr>
          <w:rFonts w:ascii="Times New Roman" w:hAnsi="Times New Roman" w:cs="Times New Roman"/>
        </w:rPr>
      </w:pPr>
    </w:p>
    <w:p w:rsidR="00EA308F" w:rsidRPr="00DE29D0" w:rsidRDefault="00EA308F" w:rsidP="00EA308F">
      <w:pPr>
        <w:spacing w:after="0"/>
        <w:rPr>
          <w:rFonts w:ascii="Times New Roman" w:hAnsi="Times New Roman" w:cs="Times New Roman"/>
        </w:rPr>
      </w:pP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 xml:space="preserve">Глава Садовского </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 xml:space="preserve">сельского поселения:                                                             </w:t>
      </w:r>
      <w:r>
        <w:rPr>
          <w:rFonts w:ascii="Times New Roman" w:hAnsi="Times New Roman" w:cs="Times New Roman"/>
        </w:rPr>
        <w:t xml:space="preserve">                    Ю. Н. Курганов</w:t>
      </w:r>
    </w:p>
    <w:p w:rsidR="00EA308F" w:rsidRPr="00DE29D0" w:rsidRDefault="00EA308F" w:rsidP="00EA308F">
      <w:pPr>
        <w:spacing w:after="0"/>
        <w:rPr>
          <w:rFonts w:ascii="Times New Roman" w:hAnsi="Times New Roman" w:cs="Times New Roman"/>
        </w:rPr>
      </w:pPr>
    </w:p>
    <w:p w:rsidR="00EA308F" w:rsidRPr="00DE29D0" w:rsidRDefault="00EA308F" w:rsidP="00EA308F">
      <w:pPr>
        <w:spacing w:after="0"/>
        <w:rPr>
          <w:rFonts w:ascii="Times New Roman" w:hAnsi="Times New Roman" w:cs="Times New Roman"/>
        </w:rPr>
      </w:pPr>
    </w:p>
    <w:p w:rsidR="00EA308F" w:rsidRPr="00DE29D0" w:rsidRDefault="00EA308F" w:rsidP="00EA308F">
      <w:pPr>
        <w:spacing w:after="0"/>
        <w:jc w:val="center"/>
        <w:rPr>
          <w:rFonts w:ascii="Times New Roman" w:hAnsi="Times New Roman" w:cs="Times New Roman"/>
          <w:b/>
        </w:rPr>
      </w:pPr>
      <w:r w:rsidRPr="00DE29D0">
        <w:rPr>
          <w:rFonts w:ascii="Times New Roman" w:hAnsi="Times New Roman" w:cs="Times New Roman"/>
          <w:b/>
        </w:rPr>
        <w:t>Должностные оклады работников, занимающих должности,</w:t>
      </w:r>
    </w:p>
    <w:p w:rsidR="00EA308F" w:rsidRPr="00DE29D0" w:rsidRDefault="00EA308F" w:rsidP="00EA308F">
      <w:pPr>
        <w:spacing w:after="0"/>
        <w:jc w:val="center"/>
        <w:rPr>
          <w:rFonts w:ascii="Times New Roman" w:hAnsi="Times New Roman" w:cs="Times New Roman"/>
          <w:b/>
        </w:rPr>
      </w:pPr>
      <w:proofErr w:type="gramStart"/>
      <w:r w:rsidRPr="00DE29D0">
        <w:rPr>
          <w:rFonts w:ascii="Times New Roman" w:hAnsi="Times New Roman" w:cs="Times New Roman"/>
          <w:b/>
        </w:rPr>
        <w:t>не отнесенные к должностям муниципальной службы,</w:t>
      </w:r>
      <w:proofErr w:type="gramEnd"/>
    </w:p>
    <w:p w:rsidR="00EA308F" w:rsidRPr="00DE29D0" w:rsidRDefault="00EA308F" w:rsidP="00EA308F">
      <w:pPr>
        <w:spacing w:after="0"/>
        <w:jc w:val="center"/>
        <w:rPr>
          <w:rFonts w:ascii="Times New Roman" w:hAnsi="Times New Roman" w:cs="Times New Roman"/>
          <w:b/>
        </w:rPr>
      </w:pPr>
      <w:r w:rsidRPr="00DE29D0">
        <w:rPr>
          <w:rFonts w:ascii="Times New Roman" w:hAnsi="Times New Roman" w:cs="Times New Roman"/>
          <w:b/>
        </w:rPr>
        <w:t>и осуществляющих техническое обеспечение</w:t>
      </w:r>
    </w:p>
    <w:p w:rsidR="00EA308F" w:rsidRPr="00DE29D0" w:rsidRDefault="00EA308F" w:rsidP="00EA308F">
      <w:pPr>
        <w:spacing w:after="0"/>
        <w:jc w:val="center"/>
        <w:rPr>
          <w:rFonts w:ascii="Times New Roman" w:hAnsi="Times New Roman" w:cs="Times New Roman"/>
          <w:b/>
        </w:rPr>
      </w:pPr>
      <w:r w:rsidRPr="00DE29D0">
        <w:rPr>
          <w:rFonts w:ascii="Times New Roman" w:hAnsi="Times New Roman" w:cs="Times New Roman"/>
          <w:b/>
        </w:rPr>
        <w:t>Администрации Садовского сельского поселения</w:t>
      </w:r>
    </w:p>
    <w:p w:rsidR="00EA308F" w:rsidRPr="00DE29D0" w:rsidRDefault="00EA308F" w:rsidP="00EA308F">
      <w:pPr>
        <w:spacing w:after="0"/>
        <w:jc w:val="center"/>
        <w:rPr>
          <w:rFonts w:ascii="Times New Roman" w:hAnsi="Times New Roman" w:cs="Times New Roman"/>
          <w:b/>
        </w:rPr>
      </w:pPr>
      <w:r w:rsidRPr="00DE29D0">
        <w:rPr>
          <w:rFonts w:ascii="Times New Roman" w:hAnsi="Times New Roman" w:cs="Times New Roman"/>
          <w:b/>
        </w:rPr>
        <w:t>Быковского муниципального района Волгоградской области</w:t>
      </w:r>
      <w:bookmarkStart w:id="0" w:name="_GoBack"/>
      <w:bookmarkEnd w:id="0"/>
    </w:p>
    <w:p w:rsidR="00EA308F" w:rsidRPr="00DE29D0" w:rsidRDefault="00EA308F" w:rsidP="00EA308F">
      <w:pPr>
        <w:spacing w:after="0"/>
        <w:jc w:val="center"/>
        <w:rPr>
          <w:rFonts w:ascii="Times New Roman" w:hAnsi="Times New Roman" w:cs="Times New Roman"/>
        </w:rPr>
      </w:pPr>
    </w:p>
    <w:p w:rsidR="00EA308F" w:rsidRPr="00DE29D0" w:rsidRDefault="00EA308F" w:rsidP="00EA308F">
      <w:pPr>
        <w:spacing w:after="0"/>
        <w:jc w:val="center"/>
        <w:rPr>
          <w:rFonts w:ascii="Times New Roman" w:hAnsi="Times New Roman" w:cs="Times New Roman"/>
        </w:rPr>
      </w:pPr>
      <w:r w:rsidRPr="00DE29D0">
        <w:rPr>
          <w:rFonts w:ascii="Times New Roman" w:hAnsi="Times New Roman" w:cs="Times New Roman"/>
        </w:rPr>
        <w:t>Размеры</w:t>
      </w:r>
    </w:p>
    <w:p w:rsidR="00EA308F" w:rsidRPr="00DE29D0" w:rsidRDefault="00EA308F" w:rsidP="00EA308F">
      <w:pPr>
        <w:spacing w:after="0"/>
        <w:jc w:val="center"/>
        <w:rPr>
          <w:rFonts w:ascii="Times New Roman" w:hAnsi="Times New Roman" w:cs="Times New Roman"/>
        </w:rPr>
      </w:pPr>
      <w:r w:rsidRPr="00DE29D0">
        <w:rPr>
          <w:rFonts w:ascii="Times New Roman" w:hAnsi="Times New Roman" w:cs="Times New Roman"/>
        </w:rPr>
        <w:t>окладо</w:t>
      </w:r>
      <w:proofErr w:type="gramStart"/>
      <w:r w:rsidRPr="00DE29D0">
        <w:rPr>
          <w:rFonts w:ascii="Times New Roman" w:hAnsi="Times New Roman" w:cs="Times New Roman"/>
        </w:rPr>
        <w:t>в(</w:t>
      </w:r>
      <w:proofErr w:type="gramEnd"/>
      <w:r w:rsidRPr="00DE29D0">
        <w:rPr>
          <w:rFonts w:ascii="Times New Roman" w:hAnsi="Times New Roman" w:cs="Times New Roman"/>
        </w:rPr>
        <w:t>должностных окладов) работников Администрации</w:t>
      </w:r>
    </w:p>
    <w:p w:rsidR="00EA308F" w:rsidRPr="00DE29D0" w:rsidRDefault="00EA308F" w:rsidP="00EA308F">
      <w:pPr>
        <w:spacing w:after="0"/>
        <w:jc w:val="center"/>
        <w:rPr>
          <w:rFonts w:ascii="Times New Roman" w:hAnsi="Times New Roman" w:cs="Times New Roman"/>
        </w:rPr>
      </w:pPr>
      <w:r w:rsidRPr="00DE29D0">
        <w:rPr>
          <w:rFonts w:ascii="Times New Roman" w:hAnsi="Times New Roman" w:cs="Times New Roman"/>
        </w:rPr>
        <w:t>Садовского сельского поселения, занимающих должности, не отнесенные к должностям муниципальных служащих</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9"/>
        <w:gridCol w:w="5103"/>
        <w:gridCol w:w="2659"/>
      </w:tblGrid>
      <w:tr w:rsidR="00EA308F" w:rsidRPr="00DE29D0" w:rsidTr="00826B45">
        <w:tc>
          <w:tcPr>
            <w:tcW w:w="1089" w:type="dxa"/>
          </w:tcPr>
          <w:p w:rsidR="00EA308F" w:rsidRPr="00DE29D0" w:rsidRDefault="00EA308F" w:rsidP="00826B45">
            <w:pPr>
              <w:spacing w:after="0"/>
              <w:rPr>
                <w:rFonts w:ascii="Times New Roman" w:hAnsi="Times New Roman" w:cs="Times New Roman"/>
              </w:rPr>
            </w:pPr>
            <w:r w:rsidRPr="00DE29D0">
              <w:rPr>
                <w:rFonts w:ascii="Times New Roman" w:hAnsi="Times New Roman" w:cs="Times New Roman"/>
              </w:rPr>
              <w:t>№</w:t>
            </w:r>
          </w:p>
          <w:p w:rsidR="00EA308F" w:rsidRPr="00DE29D0" w:rsidRDefault="00EA308F" w:rsidP="00826B45">
            <w:pPr>
              <w:spacing w:after="0"/>
              <w:rPr>
                <w:rFonts w:ascii="Times New Roman" w:hAnsi="Times New Roman" w:cs="Times New Roman"/>
              </w:rPr>
            </w:pPr>
            <w:proofErr w:type="gramStart"/>
            <w:r w:rsidRPr="00DE29D0">
              <w:rPr>
                <w:rFonts w:ascii="Times New Roman" w:hAnsi="Times New Roman" w:cs="Times New Roman"/>
              </w:rPr>
              <w:t>п</w:t>
            </w:r>
            <w:proofErr w:type="gramEnd"/>
            <w:r w:rsidRPr="00DE29D0">
              <w:rPr>
                <w:rFonts w:ascii="Times New Roman" w:hAnsi="Times New Roman" w:cs="Times New Roman"/>
              </w:rPr>
              <w:t>/п</w:t>
            </w:r>
          </w:p>
        </w:tc>
        <w:tc>
          <w:tcPr>
            <w:tcW w:w="5103" w:type="dxa"/>
          </w:tcPr>
          <w:p w:rsidR="00EA308F" w:rsidRPr="00DE29D0" w:rsidRDefault="00EA308F" w:rsidP="00826B45">
            <w:pPr>
              <w:spacing w:after="0"/>
              <w:rPr>
                <w:rFonts w:ascii="Times New Roman" w:hAnsi="Times New Roman" w:cs="Times New Roman"/>
              </w:rPr>
            </w:pPr>
            <w:r w:rsidRPr="00DE29D0">
              <w:rPr>
                <w:rFonts w:ascii="Times New Roman" w:hAnsi="Times New Roman" w:cs="Times New Roman"/>
              </w:rPr>
              <w:t>Наименование должност</w:t>
            </w:r>
            <w:proofErr w:type="gramStart"/>
            <w:r w:rsidRPr="00DE29D0">
              <w:rPr>
                <w:rFonts w:ascii="Times New Roman" w:hAnsi="Times New Roman" w:cs="Times New Roman"/>
              </w:rPr>
              <w:t>и(</w:t>
            </w:r>
            <w:proofErr w:type="gramEnd"/>
            <w:r w:rsidRPr="00DE29D0">
              <w:rPr>
                <w:rFonts w:ascii="Times New Roman" w:hAnsi="Times New Roman" w:cs="Times New Roman"/>
              </w:rPr>
              <w:t>профессии)</w:t>
            </w:r>
          </w:p>
        </w:tc>
        <w:tc>
          <w:tcPr>
            <w:tcW w:w="2659" w:type="dxa"/>
          </w:tcPr>
          <w:p w:rsidR="00EA308F" w:rsidRPr="00DE29D0" w:rsidRDefault="00EA308F" w:rsidP="00826B45">
            <w:pPr>
              <w:spacing w:after="0"/>
              <w:rPr>
                <w:rFonts w:ascii="Times New Roman" w:hAnsi="Times New Roman" w:cs="Times New Roman"/>
              </w:rPr>
            </w:pPr>
            <w:r w:rsidRPr="00DE29D0">
              <w:rPr>
                <w:rFonts w:ascii="Times New Roman" w:hAnsi="Times New Roman" w:cs="Times New Roman"/>
              </w:rPr>
              <w:t>Размер оклад</w:t>
            </w:r>
            <w:proofErr w:type="gramStart"/>
            <w:r w:rsidRPr="00DE29D0">
              <w:rPr>
                <w:rFonts w:ascii="Times New Roman" w:hAnsi="Times New Roman" w:cs="Times New Roman"/>
              </w:rPr>
              <w:t>а(</w:t>
            </w:r>
            <w:proofErr w:type="gramEnd"/>
            <w:r w:rsidRPr="00DE29D0">
              <w:rPr>
                <w:rFonts w:ascii="Times New Roman" w:hAnsi="Times New Roman" w:cs="Times New Roman"/>
              </w:rPr>
              <w:t>должностного оклада) (рублей)</w:t>
            </w:r>
          </w:p>
        </w:tc>
      </w:tr>
      <w:tr w:rsidR="00EA308F" w:rsidRPr="00DE29D0" w:rsidTr="00826B45">
        <w:tc>
          <w:tcPr>
            <w:tcW w:w="1089" w:type="dxa"/>
          </w:tcPr>
          <w:p w:rsidR="00EA308F" w:rsidRPr="00DE29D0" w:rsidRDefault="00EA308F" w:rsidP="00826B45">
            <w:pPr>
              <w:spacing w:after="0"/>
              <w:rPr>
                <w:rFonts w:ascii="Times New Roman" w:hAnsi="Times New Roman" w:cs="Times New Roman"/>
              </w:rPr>
            </w:pPr>
            <w:r w:rsidRPr="00DE29D0">
              <w:rPr>
                <w:rFonts w:ascii="Times New Roman" w:hAnsi="Times New Roman" w:cs="Times New Roman"/>
              </w:rPr>
              <w:t>1</w:t>
            </w:r>
          </w:p>
        </w:tc>
        <w:tc>
          <w:tcPr>
            <w:tcW w:w="5103" w:type="dxa"/>
          </w:tcPr>
          <w:p w:rsidR="00EA308F" w:rsidRPr="00DE29D0" w:rsidRDefault="00EA308F" w:rsidP="00826B45">
            <w:pPr>
              <w:spacing w:after="0"/>
              <w:rPr>
                <w:rFonts w:ascii="Times New Roman" w:hAnsi="Times New Roman" w:cs="Times New Roman"/>
              </w:rPr>
            </w:pPr>
            <w:r w:rsidRPr="00DE29D0">
              <w:rPr>
                <w:rFonts w:ascii="Times New Roman" w:hAnsi="Times New Roman" w:cs="Times New Roman"/>
              </w:rPr>
              <w:t>Бухгалтер</w:t>
            </w:r>
          </w:p>
        </w:tc>
        <w:tc>
          <w:tcPr>
            <w:tcW w:w="2659" w:type="dxa"/>
          </w:tcPr>
          <w:p w:rsidR="00EA308F" w:rsidRPr="00DE29D0" w:rsidRDefault="00F70D63" w:rsidP="00826B45">
            <w:pPr>
              <w:spacing w:after="0"/>
              <w:rPr>
                <w:rFonts w:ascii="Times New Roman" w:hAnsi="Times New Roman" w:cs="Times New Roman"/>
              </w:rPr>
            </w:pPr>
            <w:r>
              <w:rPr>
                <w:rFonts w:ascii="Times New Roman" w:hAnsi="Times New Roman" w:cs="Times New Roman"/>
              </w:rPr>
              <w:t>4292</w:t>
            </w:r>
          </w:p>
        </w:tc>
      </w:tr>
      <w:tr w:rsidR="00EA308F" w:rsidRPr="00DE29D0" w:rsidTr="00826B45">
        <w:tc>
          <w:tcPr>
            <w:tcW w:w="1089" w:type="dxa"/>
          </w:tcPr>
          <w:p w:rsidR="00EA308F" w:rsidRPr="00DE29D0" w:rsidRDefault="00EA308F" w:rsidP="00826B45">
            <w:pPr>
              <w:spacing w:after="0"/>
              <w:rPr>
                <w:rFonts w:ascii="Times New Roman" w:hAnsi="Times New Roman" w:cs="Times New Roman"/>
              </w:rPr>
            </w:pPr>
            <w:r w:rsidRPr="00DE29D0">
              <w:rPr>
                <w:rFonts w:ascii="Times New Roman" w:hAnsi="Times New Roman" w:cs="Times New Roman"/>
              </w:rPr>
              <w:t>2</w:t>
            </w:r>
          </w:p>
        </w:tc>
        <w:tc>
          <w:tcPr>
            <w:tcW w:w="5103" w:type="dxa"/>
          </w:tcPr>
          <w:p w:rsidR="00EA308F" w:rsidRPr="00DE29D0" w:rsidRDefault="00EA308F" w:rsidP="00826B45">
            <w:pPr>
              <w:spacing w:after="0"/>
              <w:rPr>
                <w:rFonts w:ascii="Times New Roman" w:hAnsi="Times New Roman" w:cs="Times New Roman"/>
              </w:rPr>
            </w:pPr>
            <w:r w:rsidRPr="00DE29D0">
              <w:rPr>
                <w:rFonts w:ascii="Times New Roman" w:hAnsi="Times New Roman" w:cs="Times New Roman"/>
              </w:rPr>
              <w:t>Техник по имуществу и землепользованию</w:t>
            </w:r>
          </w:p>
        </w:tc>
        <w:tc>
          <w:tcPr>
            <w:tcW w:w="2659" w:type="dxa"/>
          </w:tcPr>
          <w:p w:rsidR="00EA308F" w:rsidRPr="00DE29D0" w:rsidRDefault="00F70D63" w:rsidP="00826B45">
            <w:pPr>
              <w:spacing w:after="0"/>
              <w:rPr>
                <w:rFonts w:ascii="Times New Roman" w:hAnsi="Times New Roman" w:cs="Times New Roman"/>
              </w:rPr>
            </w:pPr>
            <w:r>
              <w:rPr>
                <w:rFonts w:ascii="Times New Roman" w:hAnsi="Times New Roman" w:cs="Times New Roman"/>
              </w:rPr>
              <w:t>5006</w:t>
            </w:r>
          </w:p>
        </w:tc>
      </w:tr>
      <w:tr w:rsidR="00EA308F" w:rsidRPr="00DE29D0" w:rsidTr="00826B45">
        <w:tc>
          <w:tcPr>
            <w:tcW w:w="1089" w:type="dxa"/>
          </w:tcPr>
          <w:p w:rsidR="00EA308F" w:rsidRPr="00DE29D0" w:rsidRDefault="00EA308F" w:rsidP="00826B45">
            <w:pPr>
              <w:spacing w:after="0"/>
              <w:rPr>
                <w:rFonts w:ascii="Times New Roman" w:hAnsi="Times New Roman" w:cs="Times New Roman"/>
              </w:rPr>
            </w:pPr>
            <w:r w:rsidRPr="00DE29D0">
              <w:rPr>
                <w:rFonts w:ascii="Times New Roman" w:hAnsi="Times New Roman" w:cs="Times New Roman"/>
              </w:rPr>
              <w:t>3</w:t>
            </w:r>
          </w:p>
        </w:tc>
        <w:tc>
          <w:tcPr>
            <w:tcW w:w="5103" w:type="dxa"/>
          </w:tcPr>
          <w:p w:rsidR="00EA308F" w:rsidRPr="00DE29D0" w:rsidRDefault="00EA308F" w:rsidP="00826B45">
            <w:pPr>
              <w:spacing w:after="0"/>
              <w:rPr>
                <w:rFonts w:ascii="Times New Roman" w:hAnsi="Times New Roman" w:cs="Times New Roman"/>
              </w:rPr>
            </w:pPr>
            <w:r w:rsidRPr="00DE29D0">
              <w:rPr>
                <w:rFonts w:ascii="Times New Roman" w:hAnsi="Times New Roman" w:cs="Times New Roman"/>
              </w:rPr>
              <w:t>Водитель</w:t>
            </w:r>
          </w:p>
          <w:p w:rsidR="00EA308F" w:rsidRPr="00DE29D0" w:rsidRDefault="00EA308F" w:rsidP="00826B45">
            <w:pPr>
              <w:spacing w:after="0"/>
              <w:rPr>
                <w:rFonts w:ascii="Times New Roman" w:hAnsi="Times New Roman" w:cs="Times New Roman"/>
              </w:rPr>
            </w:pPr>
            <w:r w:rsidRPr="00DE29D0">
              <w:rPr>
                <w:rFonts w:ascii="Times New Roman" w:hAnsi="Times New Roman" w:cs="Times New Roman"/>
              </w:rPr>
              <w:t>4-5 квалификационного разряда</w:t>
            </w:r>
          </w:p>
          <w:p w:rsidR="00EA308F" w:rsidRPr="00DE29D0" w:rsidRDefault="00EA308F" w:rsidP="00826B45">
            <w:pPr>
              <w:spacing w:after="0"/>
              <w:rPr>
                <w:rFonts w:ascii="Times New Roman" w:hAnsi="Times New Roman" w:cs="Times New Roman"/>
              </w:rPr>
            </w:pPr>
            <w:r w:rsidRPr="00DE29D0">
              <w:rPr>
                <w:rFonts w:ascii="Times New Roman" w:hAnsi="Times New Roman" w:cs="Times New Roman"/>
              </w:rPr>
              <w:t>6-7 квалификационного разряда</w:t>
            </w:r>
          </w:p>
        </w:tc>
        <w:tc>
          <w:tcPr>
            <w:tcW w:w="2659" w:type="dxa"/>
          </w:tcPr>
          <w:p w:rsidR="00EA308F" w:rsidRPr="00DE29D0" w:rsidRDefault="00EA308F" w:rsidP="00826B45">
            <w:pPr>
              <w:spacing w:after="0"/>
              <w:rPr>
                <w:rFonts w:ascii="Times New Roman" w:hAnsi="Times New Roman" w:cs="Times New Roman"/>
              </w:rPr>
            </w:pPr>
          </w:p>
          <w:p w:rsidR="00EA308F" w:rsidRPr="00DE29D0" w:rsidRDefault="00EA308F" w:rsidP="00826B45">
            <w:pPr>
              <w:spacing w:after="0"/>
              <w:rPr>
                <w:rFonts w:ascii="Times New Roman" w:hAnsi="Times New Roman" w:cs="Times New Roman"/>
              </w:rPr>
            </w:pPr>
          </w:p>
          <w:p w:rsidR="00EA308F" w:rsidRPr="00DE29D0" w:rsidRDefault="00F70D63" w:rsidP="00826B45">
            <w:pPr>
              <w:spacing w:after="0"/>
              <w:rPr>
                <w:rFonts w:ascii="Times New Roman" w:hAnsi="Times New Roman" w:cs="Times New Roman"/>
              </w:rPr>
            </w:pPr>
            <w:r>
              <w:rPr>
                <w:rFonts w:ascii="Times New Roman" w:hAnsi="Times New Roman" w:cs="Times New Roman"/>
              </w:rPr>
              <w:t>3328</w:t>
            </w:r>
          </w:p>
        </w:tc>
      </w:tr>
      <w:tr w:rsidR="00EA308F" w:rsidRPr="00DE29D0" w:rsidTr="00826B45">
        <w:tc>
          <w:tcPr>
            <w:tcW w:w="1089" w:type="dxa"/>
          </w:tcPr>
          <w:p w:rsidR="00EA308F" w:rsidRPr="00DE29D0" w:rsidRDefault="00EA308F" w:rsidP="00826B45">
            <w:pPr>
              <w:spacing w:after="0"/>
              <w:rPr>
                <w:rFonts w:ascii="Times New Roman" w:hAnsi="Times New Roman" w:cs="Times New Roman"/>
              </w:rPr>
            </w:pPr>
            <w:r w:rsidRPr="00DE29D0">
              <w:rPr>
                <w:rFonts w:ascii="Times New Roman" w:hAnsi="Times New Roman" w:cs="Times New Roman"/>
              </w:rPr>
              <w:t>4</w:t>
            </w:r>
          </w:p>
        </w:tc>
        <w:tc>
          <w:tcPr>
            <w:tcW w:w="5103" w:type="dxa"/>
          </w:tcPr>
          <w:p w:rsidR="00EA308F" w:rsidRPr="00DE29D0" w:rsidRDefault="00EA308F" w:rsidP="00826B45">
            <w:pPr>
              <w:spacing w:after="0"/>
              <w:rPr>
                <w:rFonts w:ascii="Times New Roman" w:hAnsi="Times New Roman" w:cs="Times New Roman"/>
              </w:rPr>
            </w:pPr>
            <w:r w:rsidRPr="00DE29D0">
              <w:rPr>
                <w:rFonts w:ascii="Times New Roman" w:hAnsi="Times New Roman" w:cs="Times New Roman"/>
              </w:rPr>
              <w:t>Уборщик служебного помещения</w:t>
            </w:r>
          </w:p>
        </w:tc>
        <w:tc>
          <w:tcPr>
            <w:tcW w:w="2659" w:type="dxa"/>
          </w:tcPr>
          <w:p w:rsidR="00EA308F" w:rsidRPr="00DE29D0" w:rsidRDefault="00F70D63" w:rsidP="00826B45">
            <w:pPr>
              <w:spacing w:after="0"/>
              <w:rPr>
                <w:rFonts w:ascii="Times New Roman" w:hAnsi="Times New Roman" w:cs="Times New Roman"/>
              </w:rPr>
            </w:pPr>
            <w:r>
              <w:rPr>
                <w:rFonts w:ascii="Times New Roman" w:hAnsi="Times New Roman" w:cs="Times New Roman"/>
              </w:rPr>
              <w:t>2096</w:t>
            </w:r>
          </w:p>
        </w:tc>
      </w:tr>
      <w:tr w:rsidR="00EA308F" w:rsidRPr="00DE29D0" w:rsidTr="00826B45">
        <w:tc>
          <w:tcPr>
            <w:tcW w:w="1089" w:type="dxa"/>
          </w:tcPr>
          <w:p w:rsidR="00EA308F" w:rsidRPr="00DE29D0" w:rsidRDefault="00EA308F" w:rsidP="00826B45">
            <w:pPr>
              <w:spacing w:after="0"/>
              <w:rPr>
                <w:rFonts w:ascii="Times New Roman" w:hAnsi="Times New Roman" w:cs="Times New Roman"/>
              </w:rPr>
            </w:pPr>
            <w:r w:rsidRPr="00DE29D0">
              <w:rPr>
                <w:rFonts w:ascii="Times New Roman" w:hAnsi="Times New Roman" w:cs="Times New Roman"/>
              </w:rPr>
              <w:t>5</w:t>
            </w:r>
          </w:p>
        </w:tc>
        <w:tc>
          <w:tcPr>
            <w:tcW w:w="5103" w:type="dxa"/>
          </w:tcPr>
          <w:p w:rsidR="00EA308F" w:rsidRPr="00DE29D0" w:rsidRDefault="00EA308F" w:rsidP="00826B45">
            <w:pPr>
              <w:spacing w:after="0"/>
              <w:rPr>
                <w:rFonts w:ascii="Times New Roman" w:hAnsi="Times New Roman" w:cs="Times New Roman"/>
              </w:rPr>
            </w:pPr>
            <w:proofErr w:type="gramStart"/>
            <w:r w:rsidRPr="00DE29D0">
              <w:rPr>
                <w:rFonts w:ascii="Times New Roman" w:hAnsi="Times New Roman" w:cs="Times New Roman"/>
              </w:rPr>
              <w:t>Военно-учетный</w:t>
            </w:r>
            <w:proofErr w:type="gramEnd"/>
            <w:r w:rsidRPr="00DE29D0">
              <w:rPr>
                <w:rFonts w:ascii="Times New Roman" w:hAnsi="Times New Roman" w:cs="Times New Roman"/>
              </w:rPr>
              <w:t xml:space="preserve"> работнику</w:t>
            </w:r>
          </w:p>
        </w:tc>
        <w:tc>
          <w:tcPr>
            <w:tcW w:w="2659" w:type="dxa"/>
          </w:tcPr>
          <w:p w:rsidR="00EA308F" w:rsidRPr="00DE29D0" w:rsidRDefault="00F70D63" w:rsidP="00826B45">
            <w:pPr>
              <w:spacing w:after="0"/>
              <w:rPr>
                <w:rFonts w:ascii="Times New Roman" w:hAnsi="Times New Roman" w:cs="Times New Roman"/>
              </w:rPr>
            </w:pPr>
            <w:r>
              <w:rPr>
                <w:rFonts w:ascii="Times New Roman" w:hAnsi="Times New Roman" w:cs="Times New Roman"/>
              </w:rPr>
              <w:t>2568</w:t>
            </w:r>
          </w:p>
        </w:tc>
      </w:tr>
    </w:tbl>
    <w:p w:rsidR="00EA308F" w:rsidRPr="00DE29D0" w:rsidRDefault="00EA308F" w:rsidP="00EA308F">
      <w:pPr>
        <w:spacing w:after="0"/>
        <w:rPr>
          <w:rFonts w:ascii="Times New Roman" w:hAnsi="Times New Roman" w:cs="Times New Roman"/>
        </w:rPr>
      </w:pP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 xml:space="preserve">        Глава Садовского </w:t>
      </w:r>
    </w:p>
    <w:p w:rsidR="00EA308F" w:rsidRPr="00DE29D0" w:rsidRDefault="00EA308F" w:rsidP="00EA308F">
      <w:pPr>
        <w:spacing w:after="0"/>
        <w:rPr>
          <w:rFonts w:ascii="Times New Roman" w:hAnsi="Times New Roman" w:cs="Times New Roman"/>
        </w:rPr>
      </w:pPr>
      <w:r w:rsidRPr="00DE29D0">
        <w:rPr>
          <w:rFonts w:ascii="Times New Roman" w:hAnsi="Times New Roman" w:cs="Times New Roman"/>
        </w:rPr>
        <w:t xml:space="preserve">        сельского поселения                                                 </w:t>
      </w:r>
      <w:r>
        <w:rPr>
          <w:rFonts w:ascii="Times New Roman" w:hAnsi="Times New Roman" w:cs="Times New Roman"/>
        </w:rPr>
        <w:t xml:space="preserve">              Ю. Н. Курганов</w:t>
      </w:r>
    </w:p>
    <w:p w:rsidR="00EA308F" w:rsidRPr="00DE29D0" w:rsidRDefault="00EA308F" w:rsidP="00EA308F">
      <w:pPr>
        <w:spacing w:after="0"/>
        <w:rPr>
          <w:rFonts w:ascii="Times New Roman" w:hAnsi="Times New Roman" w:cs="Times New Roman"/>
        </w:rPr>
      </w:pPr>
    </w:p>
    <w:p w:rsidR="00EA308F" w:rsidRPr="00DE29D0" w:rsidRDefault="00EA308F" w:rsidP="00EA308F">
      <w:pPr>
        <w:spacing w:after="0"/>
        <w:rPr>
          <w:rFonts w:ascii="Times New Roman" w:hAnsi="Times New Roman" w:cs="Times New Roman"/>
        </w:rPr>
      </w:pPr>
    </w:p>
    <w:p w:rsidR="00EA308F" w:rsidRPr="00DE29D0" w:rsidRDefault="00EA308F" w:rsidP="00EA308F">
      <w:pPr>
        <w:spacing w:after="0"/>
        <w:rPr>
          <w:rFonts w:ascii="Times New Roman" w:hAnsi="Times New Roman" w:cs="Times New Roman"/>
        </w:rPr>
      </w:pPr>
    </w:p>
    <w:p w:rsidR="00436065" w:rsidRDefault="00436065"/>
    <w:sectPr w:rsidR="004360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161D9F"/>
    <w:multiLevelType w:val="hybridMultilevel"/>
    <w:tmpl w:val="465EEAE6"/>
    <w:lvl w:ilvl="0" w:tplc="80D044E4">
      <w:start w:val="1"/>
      <w:numFmt w:val="decimal"/>
      <w:lvlText w:val="%1."/>
      <w:lvlJc w:val="left"/>
      <w:pPr>
        <w:ind w:left="600" w:hanging="360"/>
      </w:pPr>
      <w:rPr>
        <w:rFonts w:cs="Times New Roman"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08F"/>
    <w:rsid w:val="00436065"/>
    <w:rsid w:val="00B073B5"/>
    <w:rsid w:val="00E44323"/>
    <w:rsid w:val="00EA308F"/>
    <w:rsid w:val="00F24C50"/>
    <w:rsid w:val="00F70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0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0D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0D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0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0D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0D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1848</Words>
  <Characters>10534</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Михайловна</dc:creator>
  <cp:lastModifiedBy>1</cp:lastModifiedBy>
  <cp:revision>5</cp:revision>
  <cp:lastPrinted>2021-02-04T05:45:00Z</cp:lastPrinted>
  <dcterms:created xsi:type="dcterms:W3CDTF">2019-12-26T09:19:00Z</dcterms:created>
  <dcterms:modified xsi:type="dcterms:W3CDTF">2021-02-04T05:45:00Z</dcterms:modified>
</cp:coreProperties>
</file>