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5D" w:rsidRPr="006F445D" w:rsidRDefault="006F445D" w:rsidP="006F445D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F445D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ВОЛГОГРАДСКАЯ ОБЛАСТЬ</w:t>
      </w:r>
    </w:p>
    <w:p w:rsidR="006F445D" w:rsidRPr="006F445D" w:rsidRDefault="006F445D" w:rsidP="006F445D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F445D">
        <w:rPr>
          <w:rFonts w:ascii="Arial" w:eastAsia="Times New Roman" w:hAnsi="Arial" w:cs="Arial"/>
          <w:b/>
          <w:sz w:val="24"/>
          <w:szCs w:val="24"/>
          <w:lang w:eastAsia="ru-RU"/>
        </w:rPr>
        <w:t>БЫКОВСКИЙ МУНИЦИПАЛЬНЫЙ РАЙОН</w:t>
      </w:r>
    </w:p>
    <w:p w:rsidR="006F445D" w:rsidRPr="006F445D" w:rsidRDefault="006F445D" w:rsidP="006F445D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F445D">
        <w:rPr>
          <w:rFonts w:ascii="Arial" w:eastAsia="Times New Roman" w:hAnsi="Arial" w:cs="Arial"/>
          <w:b/>
          <w:sz w:val="24"/>
          <w:szCs w:val="24"/>
          <w:lang w:eastAsia="ru-RU"/>
        </w:rPr>
        <w:t>САДОВСКАЯ СЕЛЬСКАЯ ДУМА</w:t>
      </w:r>
    </w:p>
    <w:p w:rsidR="006F445D" w:rsidRPr="006F445D" w:rsidRDefault="006F445D" w:rsidP="006F445D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445D" w:rsidRPr="006F445D" w:rsidRDefault="006F445D" w:rsidP="006F445D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F445D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6F445D" w:rsidRPr="006F445D" w:rsidRDefault="006F445D" w:rsidP="006F445D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445D" w:rsidRPr="006F445D" w:rsidRDefault="006F445D" w:rsidP="006F44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   15 июл</w:t>
      </w:r>
      <w:r w:rsidRPr="006F445D">
        <w:rPr>
          <w:rFonts w:ascii="Arial" w:eastAsia="Times New Roman" w:hAnsi="Arial" w:cs="Arial"/>
          <w:sz w:val="24"/>
          <w:szCs w:val="24"/>
          <w:lang w:eastAsia="ru-RU"/>
        </w:rPr>
        <w:t>я 2025 г</w:t>
      </w:r>
      <w:r w:rsidRPr="006F44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№ 16/60</w:t>
      </w:r>
    </w:p>
    <w:p w:rsidR="00285877" w:rsidRPr="00383CD3" w:rsidRDefault="00285877" w:rsidP="002858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eastAsia="Times New Roman" w:hAnsi="Courier New CYR" w:cs="Courier New CYR"/>
          <w:sz w:val="24"/>
          <w:szCs w:val="24"/>
          <w:lang w:eastAsia="ru-RU"/>
        </w:rPr>
      </w:pPr>
      <w:r w:rsidRPr="00383CD3">
        <w:rPr>
          <w:rFonts w:ascii="Courier New CYR" w:eastAsia="Times New Roman" w:hAnsi="Courier New CYR" w:cs="Courier New CYR"/>
          <w:sz w:val="24"/>
          <w:szCs w:val="24"/>
          <w:lang w:eastAsia="ru-RU"/>
        </w:rPr>
        <w:t xml:space="preserve">     </w:t>
      </w:r>
    </w:p>
    <w:p w:rsidR="00285877" w:rsidRDefault="00285877" w:rsidP="00285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877" w:rsidRDefault="00EA25B2" w:rsidP="0028587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5877" w:rsidRPr="00C123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земельного налога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85877" w:rsidRPr="009B738D" w:rsidRDefault="00285877" w:rsidP="00285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877" w:rsidRDefault="00285877" w:rsidP="002858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5, 12, 15 и главой 31 Налогового кодекса Российской Федерации, Федеральным </w:t>
      </w:r>
      <w:hyperlink r:id="rId5" w:history="1">
        <w:r w:rsidRPr="009B73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 и статьей 20 Уст</w:t>
      </w:r>
      <w:r w:rsidR="00EA25B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Садов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</w:t>
      </w:r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EA25B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Волгоградской области </w:t>
      </w:r>
      <w:r w:rsidR="00EA25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Садовская</w:t>
      </w:r>
      <w:r w:rsidRPr="00D3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5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Дума:</w:t>
      </w:r>
    </w:p>
    <w:p w:rsidR="00285877" w:rsidRPr="009B738D" w:rsidRDefault="00285877" w:rsidP="002858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EA25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5877" w:rsidRPr="009B738D" w:rsidRDefault="00285877" w:rsidP="002858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в действие с 1 января 2025</w:t>
      </w:r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земельный налог, обязательн</w:t>
      </w:r>
      <w:r w:rsidR="00EA2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 уплате на территории Садов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</w:t>
      </w:r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EA25B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Волгоградской области.</w:t>
      </w:r>
    </w:p>
    <w:p w:rsidR="00285877" w:rsidRPr="009B738D" w:rsidRDefault="00285877" w:rsidP="002858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Ставки земельного налога установить в следующих размерах:</w:t>
      </w:r>
    </w:p>
    <w:p w:rsidR="00285877" w:rsidRPr="009B738D" w:rsidRDefault="00285877" w:rsidP="002858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9B73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в отношении земельных участков:</w:t>
      </w:r>
    </w:p>
    <w:p w:rsidR="00285877" w:rsidRPr="009B738D" w:rsidRDefault="00285877" w:rsidP="002858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85877" w:rsidRPr="009B738D" w:rsidRDefault="00285877" w:rsidP="002858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73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занятых </w:t>
      </w:r>
      <w:hyperlink r:id="rId6" w:history="1">
        <w:r w:rsidRPr="009B738D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жилищным фондом</w:t>
        </w:r>
      </w:hyperlink>
      <w:r w:rsidRPr="009B73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</w:t>
      </w:r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hyperlink r:id="rId7" w:history="1">
        <w:r w:rsidRPr="009B738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исключением</w:t>
        </w:r>
      </w:hyperlink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настоящем абзаце </w:t>
      </w:r>
      <w:r w:rsidRPr="009B73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деятельности,</w:t>
      </w:r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земельных участков, кадастровая стоимость каждого из которых превышает 300 миллионов рублей;</w:t>
      </w:r>
    </w:p>
    <w:p w:rsidR="00285877" w:rsidRPr="009B738D" w:rsidRDefault="00285877" w:rsidP="002858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используемых в предпринимательской деятельности, приобретенных (предоставленных) для ведения </w:t>
      </w:r>
      <w:hyperlink r:id="rId8" w:history="1">
        <w:r w:rsidRPr="009B73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личного подсобного хозяйства</w:t>
        </w:r>
      </w:hyperlink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9B73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285877" w:rsidRPr="009B738D" w:rsidRDefault="00285877" w:rsidP="002858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ограниченных в обороте в соответствии с </w:t>
      </w:r>
      <w:hyperlink r:id="rId10" w:history="1">
        <w:r w:rsidRPr="009B73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285877" w:rsidRPr="009B738D" w:rsidRDefault="00285877" w:rsidP="002858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в отношении прочих земельных участков.</w:t>
      </w:r>
    </w:p>
    <w:p w:rsidR="00285877" w:rsidRPr="009B738D" w:rsidRDefault="00285877" w:rsidP="002858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Авансовые платежи по налогу подлежат уплате налогоплательщиками - организациями в течение налогового периода в соответствии со статьей 397 Налогового кодекса Российской Федерации. Отчетными периодами признаются первый квартал, второй квартал и третий квартал календарного года. </w:t>
      </w:r>
    </w:p>
    <w:p w:rsidR="00285877" w:rsidRPr="00B656C9" w:rsidRDefault="00285877" w:rsidP="00B656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C45911"/>
          <w:sz w:val="28"/>
          <w:szCs w:val="28"/>
          <w:lang w:eastAsia="ru-RU"/>
        </w:rPr>
      </w:pPr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B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дополнительно к льготам, предоставляемым в соответствии с пунктом первым статьи 395 Налогового кодекса Российской Федерации, налоговые льготы следующим категориям налогоплательщиков:</w:t>
      </w:r>
      <w:r w:rsidRPr="008713ED">
        <w:rPr>
          <w:rFonts w:ascii="Times New Roman" w:eastAsia="Times New Roman" w:hAnsi="Times New Roman" w:cs="Times New Roman"/>
          <w:color w:val="C459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45911"/>
          <w:sz w:val="28"/>
          <w:szCs w:val="28"/>
          <w:lang w:eastAsia="ru-RU"/>
        </w:rPr>
        <w:t xml:space="preserve">     </w:t>
      </w:r>
    </w:p>
    <w:p w:rsidR="00285877" w:rsidRPr="00FA2A0B" w:rsidRDefault="00B656C9" w:rsidP="002858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85877" w:rsidRPr="00FA2A0B">
        <w:rPr>
          <w:rFonts w:ascii="Times New Roman" w:eastAsia="Calibri" w:hAnsi="Times New Roman" w:cs="Times New Roman"/>
          <w:sz w:val="28"/>
          <w:szCs w:val="28"/>
        </w:rPr>
        <w:t>) органы местного самоуправления;</w:t>
      </w:r>
    </w:p>
    <w:p w:rsidR="00285877" w:rsidRPr="00FA2A0B" w:rsidRDefault="00B656C9" w:rsidP="002858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5877" w:rsidRPr="00FA2A0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организации и учреждения, созданные для обеспечения деятельности органов местного самоуправления;</w:t>
      </w:r>
    </w:p>
    <w:p w:rsidR="00285877" w:rsidRPr="00FA2A0B" w:rsidRDefault="00B656C9" w:rsidP="0028587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5877" w:rsidRPr="00FA2A0B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муниципальные учреждения (автономные, бюджетные и казенные), созданные органами местного самоуправления для осуществления управленческих, социально-культурных, научно-технических, образовательных или иных функций некоммерческого характера, деятельность которых финансируется из соответствующего бюджета;</w:t>
      </w:r>
    </w:p>
    <w:p w:rsidR="00285877" w:rsidRPr="00FA2A0B" w:rsidRDefault="00B656C9" w:rsidP="00285877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85877" w:rsidRPr="00FA2A0B">
        <w:rPr>
          <w:rFonts w:ascii="Times New Roman" w:eastAsia="Calibri" w:hAnsi="Times New Roman" w:cs="Times New Roman"/>
          <w:sz w:val="28"/>
          <w:szCs w:val="28"/>
        </w:rPr>
        <w:t xml:space="preserve">) физические лица, имеющие право на получение социальной поддержки в соответствии с </w:t>
      </w:r>
      <w:hyperlink r:id="rId11" w:history="1">
        <w:r w:rsidR="00285877" w:rsidRPr="00FA2A0B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285877" w:rsidRPr="00FA2A0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АЭС", в соответствии с Федеральным </w:t>
      </w:r>
      <w:hyperlink r:id="rId12" w:history="1">
        <w:r w:rsidR="00285877" w:rsidRPr="00FA2A0B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285877" w:rsidRPr="00FA2A0B">
        <w:rPr>
          <w:rFonts w:ascii="Times New Roman" w:eastAsia="Calibri" w:hAnsi="Times New Roman" w:cs="Times New Roman"/>
          <w:sz w:val="28"/>
          <w:szCs w:val="28"/>
        </w:rPr>
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</w:t>
      </w:r>
      <w:proofErr w:type="gramEnd"/>
      <w:r w:rsidR="00285877" w:rsidRPr="00FA2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85877" w:rsidRPr="00FA2A0B">
        <w:rPr>
          <w:rFonts w:ascii="Times New Roman" w:eastAsia="Calibri" w:hAnsi="Times New Roman" w:cs="Times New Roman"/>
          <w:sz w:val="28"/>
          <w:szCs w:val="28"/>
        </w:rPr>
        <w:t xml:space="preserve">радиоактивных отходов в реку </w:t>
      </w:r>
      <w:proofErr w:type="spellStart"/>
      <w:r w:rsidR="00285877" w:rsidRPr="00FA2A0B">
        <w:rPr>
          <w:rFonts w:ascii="Times New Roman" w:eastAsia="Calibri" w:hAnsi="Times New Roman" w:cs="Times New Roman"/>
          <w:sz w:val="28"/>
          <w:szCs w:val="28"/>
        </w:rPr>
        <w:t>Теча</w:t>
      </w:r>
      <w:proofErr w:type="spellEnd"/>
      <w:r w:rsidR="00285877" w:rsidRPr="00FA2A0B">
        <w:rPr>
          <w:rFonts w:ascii="Times New Roman" w:eastAsia="Calibri" w:hAnsi="Times New Roman" w:cs="Times New Roman"/>
          <w:sz w:val="28"/>
          <w:szCs w:val="28"/>
        </w:rPr>
        <w:t xml:space="preserve">" и в соответствии с Федеральным </w:t>
      </w:r>
      <w:hyperlink r:id="rId13" w:history="1">
        <w:r w:rsidR="00285877" w:rsidRPr="00FA2A0B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285877" w:rsidRPr="00FA2A0B">
        <w:rPr>
          <w:rFonts w:ascii="Times New Roman" w:eastAsia="Calibri" w:hAnsi="Times New Roman" w:cs="Times New Roman"/>
          <w:sz w:val="28"/>
          <w:szCs w:val="28"/>
        </w:rP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 в отношении земельного участка, находящегося в собственности, постоянном (бессрочном) пользовании или пожизненном наследуемом владении, приобретенного (предоставленного) для жилищного строительства, личного подсобного хозяйства, садоводства, огородничества или животноводства. </w:t>
      </w:r>
      <w:proofErr w:type="gramEnd"/>
    </w:p>
    <w:p w:rsidR="00285877" w:rsidRPr="00FA2A0B" w:rsidRDefault="00B656C9" w:rsidP="002858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285877" w:rsidRPr="00FA2A0B">
        <w:rPr>
          <w:rFonts w:ascii="Times New Roman" w:eastAsia="Calibri" w:hAnsi="Times New Roman" w:cs="Times New Roman"/>
          <w:sz w:val="28"/>
          <w:szCs w:val="28"/>
        </w:rPr>
        <w:t>) инвалиды с детства, лица, отнесенные к категории ребенок-инвалид, лица, имеющие на иждивении инвалидов с детства и (или) лиц, отнесенных к категории ребенок-инвалид;</w:t>
      </w:r>
    </w:p>
    <w:p w:rsidR="00285877" w:rsidRPr="00FA2A0B" w:rsidRDefault="00B656C9" w:rsidP="002858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285877" w:rsidRPr="00FA2A0B">
        <w:rPr>
          <w:rFonts w:ascii="Times New Roman" w:eastAsia="Calibri" w:hAnsi="Times New Roman" w:cs="Times New Roman"/>
          <w:sz w:val="28"/>
          <w:szCs w:val="28"/>
        </w:rPr>
        <w:t>) инвалиды, имеющие I группу инвалидности;</w:t>
      </w:r>
    </w:p>
    <w:p w:rsidR="00285877" w:rsidRPr="00FA2A0B" w:rsidRDefault="00B656C9" w:rsidP="002858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285877" w:rsidRPr="00FA2A0B">
        <w:rPr>
          <w:rFonts w:ascii="Times New Roman" w:eastAsia="Calibri" w:hAnsi="Times New Roman" w:cs="Times New Roman"/>
          <w:sz w:val="28"/>
          <w:szCs w:val="28"/>
        </w:rPr>
        <w:t>) ветераны и инвалиды Великой Отечественной войны, а также ветераны и инвалиды боевых действий.</w:t>
      </w:r>
    </w:p>
    <w:p w:rsidR="00285877" w:rsidRPr="00FA2A0B" w:rsidRDefault="00285877" w:rsidP="002858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A0B">
        <w:rPr>
          <w:rFonts w:ascii="Times New Roman" w:eastAsia="Calibri" w:hAnsi="Times New Roman" w:cs="Times New Roman"/>
          <w:sz w:val="28"/>
          <w:szCs w:val="28"/>
        </w:rPr>
        <w:t>На</w:t>
      </w:r>
      <w:r w:rsidR="00EA25B2">
        <w:rPr>
          <w:rFonts w:ascii="Times New Roman" w:eastAsia="Calibri" w:hAnsi="Times New Roman" w:cs="Times New Roman"/>
          <w:sz w:val="28"/>
          <w:szCs w:val="28"/>
        </w:rPr>
        <w:t>логоплательщики, указанные в подпунктах</w:t>
      </w:r>
      <w:r w:rsidRPr="00FA2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5B2">
        <w:rPr>
          <w:rFonts w:ascii="Times New Roman" w:eastAsia="Calibri" w:hAnsi="Times New Roman" w:cs="Times New Roman"/>
          <w:sz w:val="28"/>
          <w:szCs w:val="28"/>
        </w:rPr>
        <w:t>5</w:t>
      </w:r>
      <w:r w:rsidRPr="00FA2A0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14" w:history="1">
        <w:r w:rsidR="00EA25B2">
          <w:rPr>
            <w:rFonts w:ascii="Times New Roman" w:eastAsia="Calibri" w:hAnsi="Times New Roman" w:cs="Times New Roman"/>
            <w:sz w:val="28"/>
            <w:szCs w:val="28"/>
          </w:rPr>
          <w:t>7</w:t>
        </w:r>
      </w:hyperlink>
      <w:r w:rsidRPr="00FA2A0B">
        <w:rPr>
          <w:rFonts w:ascii="Times New Roman" w:eastAsia="Calibri" w:hAnsi="Times New Roman" w:cs="Times New Roman"/>
          <w:sz w:val="28"/>
          <w:szCs w:val="28"/>
        </w:rPr>
        <w:t xml:space="preserve"> настоящего пункта, имеют право воспользоваться соответствующей налоговой льготой только в отношении земельных участков, предоставленных для индивидуального жилищного строительства или личного подсобного хозяйства. Указанная </w:t>
      </w:r>
      <w:r w:rsidRPr="00FA2A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налоговая льгота предоставляется соответствующему налогоплательщику одновременно не более чем в отношении одного земельного участка по выбору </w:t>
      </w:r>
      <w:r w:rsidR="00B656C9" w:rsidRPr="00FA2A0B">
        <w:rPr>
          <w:rFonts w:ascii="Times New Roman" w:eastAsia="Calibri" w:hAnsi="Times New Roman" w:cs="Times New Roman"/>
          <w:sz w:val="28"/>
          <w:szCs w:val="28"/>
        </w:rPr>
        <w:t>налогоплательщика</w:t>
      </w:r>
      <w:r w:rsidRPr="00FA2A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85877" w:rsidRPr="00FA2A0B" w:rsidRDefault="00285877" w:rsidP="002858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A0B">
        <w:rPr>
          <w:rFonts w:ascii="Times New Roman" w:eastAsia="Calibri" w:hAnsi="Times New Roman" w:cs="Times New Roman"/>
          <w:sz w:val="28"/>
          <w:szCs w:val="28"/>
        </w:rPr>
        <w:t>Налоговые льготы предоставляются в размере всей подлежащей уплате налогоплательщиком суммы налога в отношении объекта налогообложения.</w:t>
      </w:r>
    </w:p>
    <w:p w:rsidR="00285877" w:rsidRPr="009B738D" w:rsidRDefault="00285877" w:rsidP="002858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Налогоплательщики, имеющие право на налоговые льготы, в том числе в виде налогового </w:t>
      </w:r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вычета, представляют в налоговый орган по своему выбору </w:t>
      </w:r>
      <w:hyperlink r:id="rId15" w:history="1">
        <w:r w:rsidRPr="009B73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налоговой льготы, а также вправе представить </w:t>
      </w:r>
      <w:hyperlink r:id="rId16" w:history="1">
        <w:r w:rsidRPr="009B73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документы</w:t>
        </w:r>
      </w:hyperlink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подтверждающие право налогоплательщика на налоговую льготу. </w:t>
      </w:r>
    </w:p>
    <w:p w:rsidR="00285877" w:rsidRPr="009B738D" w:rsidRDefault="00285877" w:rsidP="002858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</w:t>
      </w:r>
      <w:hyperlink r:id="rId17" w:history="1">
        <w:r w:rsidRPr="009B73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статьи 361.1</w:t>
        </w:r>
      </w:hyperlink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Федерации. </w:t>
      </w:r>
    </w:p>
    <w:p w:rsidR="00285877" w:rsidRPr="009B738D" w:rsidRDefault="00285877" w:rsidP="002858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285877" w:rsidRPr="00D5757A" w:rsidRDefault="00285877" w:rsidP="002858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5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Признать утратившим силу решение </w:t>
      </w:r>
      <w:r w:rsidRPr="00D575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757A" w:rsidRPr="00D5757A">
        <w:rPr>
          <w:rFonts w:ascii="Times New Roman" w:eastAsia="Calibri" w:hAnsi="Times New Roman" w:cs="Times New Roman"/>
          <w:sz w:val="28"/>
          <w:szCs w:val="28"/>
        </w:rPr>
        <w:t xml:space="preserve">Садовской сельской Думы Быковского </w:t>
      </w:r>
      <w:r w:rsidRPr="00D5757A">
        <w:rPr>
          <w:rFonts w:ascii="Times New Roman" w:eastAsia="Calibri" w:hAnsi="Times New Roman" w:cs="Times New Roman"/>
          <w:sz w:val="28"/>
          <w:szCs w:val="28"/>
        </w:rPr>
        <w:t>муниципального района Вол</w:t>
      </w:r>
      <w:r w:rsidR="00D5757A" w:rsidRPr="00D5757A">
        <w:rPr>
          <w:rFonts w:ascii="Times New Roman" w:eastAsia="Calibri" w:hAnsi="Times New Roman" w:cs="Times New Roman"/>
          <w:sz w:val="28"/>
          <w:szCs w:val="28"/>
        </w:rPr>
        <w:t>гоградской области от 30.10.2024 №13/18</w:t>
      </w:r>
      <w:r w:rsidRPr="00D575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"Об установлении земельного налога на территории </w:t>
      </w:r>
      <w:r w:rsidR="00D5757A" w:rsidRPr="00D57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Садовского сельского поселения Быковского </w:t>
      </w:r>
      <w:r w:rsidRPr="00D5757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Волгоградской области</w:t>
      </w:r>
    </w:p>
    <w:p w:rsidR="00285877" w:rsidRPr="00D5757A" w:rsidRDefault="00285877" w:rsidP="00285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57A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Настоящее решение вступает в силу с 1 января 2025 года, но не ранее одного месяца со дня его официального опубликования.</w:t>
      </w:r>
      <w:r w:rsidRPr="00D5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5877" w:rsidRPr="00D5757A" w:rsidRDefault="00285877" w:rsidP="00285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85877" w:rsidRPr="00D5757A" w:rsidRDefault="00285877" w:rsidP="00285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877" w:rsidRPr="00D5757A" w:rsidRDefault="00D5757A" w:rsidP="00285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Садовского </w:t>
      </w:r>
    </w:p>
    <w:p w:rsidR="00285877" w:rsidRPr="00D5757A" w:rsidRDefault="00285877" w:rsidP="00285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              </w:t>
      </w:r>
      <w:r w:rsidR="00D5757A" w:rsidRPr="00D57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Ю. Н. Курганов</w:t>
      </w:r>
    </w:p>
    <w:p w:rsidR="00A172D6" w:rsidRPr="00D5757A" w:rsidRDefault="00A172D6"/>
    <w:sectPr w:rsidR="00A172D6" w:rsidRPr="00D5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24"/>
    <w:rsid w:val="00285877"/>
    <w:rsid w:val="00357CF4"/>
    <w:rsid w:val="006F445D"/>
    <w:rsid w:val="007A2124"/>
    <w:rsid w:val="00A172D6"/>
    <w:rsid w:val="00B656C9"/>
    <w:rsid w:val="00D5757A"/>
    <w:rsid w:val="00EA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8AE342915681B36EA5B985D6BDF5B26617A49467CBB6D177E47914589FC323D74E1FAA491900DD61832EC99DB7771838AE07A478C7445RAo4I" TargetMode="External"/><Relationship Id="rId13" Type="http://schemas.openxmlformats.org/officeDocument/2006/relationships/hyperlink" Target="https://login.consultant.ru/link/?req=doc&amp;base=LAW&amp;n=402617&amp;date=23.12.202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CC621922ED2BA611C28926B516DA866A238F764B51E074D2935122076DCD7999D4A6D7C55CBBD2D45C6CDB423F0E447CACBD474B4345C5QF60I" TargetMode="External"/><Relationship Id="rId12" Type="http://schemas.openxmlformats.org/officeDocument/2006/relationships/hyperlink" Target="https://login.consultant.ru/link/?req=doc&amp;base=LAW&amp;n=402792&amp;date=23.12.2022" TargetMode="External"/><Relationship Id="rId17" Type="http://schemas.openxmlformats.org/officeDocument/2006/relationships/hyperlink" Target="consultantplus://offline/ref=016ED73B72570A5AE3F90A4304AB05EDDCB4FCF5E9F7CDDF2D1F313307FC1CCE9B0DC5105A68C749172C88CA4249EAE3EAFD89A8038951q9qE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64078B0EADD78A262B488A302722352A640E9AF012A71C9D76D814C93A9C8359A68D2F8C91BD89Ba9V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CC621922ED2BA611C28926B516DA866A228F714751E074D2935122076DCD7999D4A6D7C55CBED3D95C6CDB423F0E447CACBD474B4345C5QF60I" TargetMode="External"/><Relationship Id="rId11" Type="http://schemas.openxmlformats.org/officeDocument/2006/relationships/hyperlink" Target="https://login.consultant.ru/link/?req=doc&amp;base=LAW&amp;n=402619&amp;date=23.12.2022" TargetMode="External"/><Relationship Id="rId5" Type="http://schemas.openxmlformats.org/officeDocument/2006/relationships/hyperlink" Target="consultantplus://offline/ref=E080D49054FE1AB78A8C79762C24DBF3D3D4017355BC8030D0EE7649952950DCFB8645E5AE990260O7wDG" TargetMode="External"/><Relationship Id="rId15" Type="http://schemas.openxmlformats.org/officeDocument/2006/relationships/hyperlink" Target="consultantplus://offline/ref=164078B0EADD78A262B488A302722352A640EBA6092E71C9D76D814C93A9C8359A68D2F8C91BD899a9VAM" TargetMode="External"/><Relationship Id="rId10" Type="http://schemas.openxmlformats.org/officeDocument/2006/relationships/hyperlink" Target="consultantplus://offline/ref=7EFA7A636874B4C3BC3B3D16330F638A4A5E3F02115CAB3433FB34F044910F61045C426AD0AEE06Cw177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98AE342915681B36EA5B985D6BDF5B26617A494174BB6D177E47914589FC322F74B9F6A6958E0ED40D64BDDCR8o7I" TargetMode="External"/><Relationship Id="rId14" Type="http://schemas.openxmlformats.org/officeDocument/2006/relationships/hyperlink" Target="consultantplus://offline/ref=69B7F45D203C4E85DC9F1E17DE073F5C0DC531314FE9D7AE36C3CEFBCDBA87C85F14BE94B50354EA0C399FF45C2ACCC38D7F51B71E6A0CE3F41B420EK41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8</cp:revision>
  <dcterms:created xsi:type="dcterms:W3CDTF">2025-04-15T08:14:00Z</dcterms:created>
  <dcterms:modified xsi:type="dcterms:W3CDTF">2025-07-15T06:16:00Z</dcterms:modified>
</cp:coreProperties>
</file>